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7B70" w14:textId="4ABC6C2A" w:rsidR="006A3385" w:rsidRDefault="00AC2632">
      <w:pPr>
        <w:rPr>
          <w:rFonts w:ascii="Times New Roman" w:hAnsi="Times New Roman" w:cs="Times New Roman"/>
          <w:sz w:val="24"/>
          <w:szCs w:val="24"/>
          <w:lang w:val="es-PR"/>
        </w:rPr>
      </w:pPr>
      <w:bookmarkStart w:id="0" w:name="_GoBack"/>
      <w:bookmarkEnd w:id="0"/>
      <w:r w:rsidRPr="00AC2632">
        <w:rPr>
          <w:rFonts w:ascii="Times New Roman" w:hAnsi="Times New Roman" w:cs="Times New Roman"/>
          <w:sz w:val="24"/>
          <w:szCs w:val="24"/>
          <w:lang w:val="es-PR"/>
        </w:rPr>
        <w:t>Anudari (Anu) Gansukh</w:t>
      </w:r>
    </w:p>
    <w:p w14:paraId="30DFEF7F" w14:textId="3FFB2415" w:rsidR="00472E16" w:rsidRPr="00472E16" w:rsidRDefault="00472E16">
      <w:pPr>
        <w:rPr>
          <w:rFonts w:ascii="Times New Roman" w:hAnsi="Times New Roman" w:cs="Times New Roman"/>
          <w:sz w:val="24"/>
          <w:szCs w:val="24"/>
        </w:rPr>
      </w:pPr>
      <w:r w:rsidRPr="00472E16">
        <w:rPr>
          <w:rFonts w:ascii="Times New Roman" w:hAnsi="Times New Roman" w:cs="Times New Roman"/>
          <w:sz w:val="24"/>
          <w:szCs w:val="24"/>
        </w:rPr>
        <w:t>Ad</w:t>
      </w:r>
      <w:r>
        <w:rPr>
          <w:rFonts w:ascii="Times New Roman" w:hAnsi="Times New Roman" w:cs="Times New Roman"/>
          <w:sz w:val="24"/>
          <w:szCs w:val="24"/>
        </w:rPr>
        <w:t>visors: Paul Anderson and Zhen Li</w:t>
      </w:r>
    </w:p>
    <w:p w14:paraId="28913257" w14:textId="17D7A41C" w:rsidR="00AC2632" w:rsidRPr="00472E16" w:rsidRDefault="00AC2632">
      <w:pPr>
        <w:rPr>
          <w:rFonts w:ascii="Times New Roman" w:hAnsi="Times New Roman" w:cs="Times New Roman"/>
          <w:sz w:val="24"/>
          <w:szCs w:val="24"/>
        </w:rPr>
      </w:pPr>
      <w:r w:rsidRPr="00472E16">
        <w:rPr>
          <w:rFonts w:ascii="Times New Roman" w:hAnsi="Times New Roman" w:cs="Times New Roman"/>
          <w:sz w:val="24"/>
          <w:szCs w:val="24"/>
        </w:rPr>
        <w:t>FURSCA End of Summer Report</w:t>
      </w:r>
    </w:p>
    <w:p w14:paraId="3BC18E68" w14:textId="12082932" w:rsidR="00AC2632" w:rsidRDefault="00AC2632" w:rsidP="00AD4DD9">
      <w:pPr>
        <w:rPr>
          <w:rFonts w:ascii="Times New Roman" w:hAnsi="Times New Roman" w:cs="Times New Roman"/>
          <w:sz w:val="24"/>
          <w:szCs w:val="24"/>
          <w:lang w:val="es-PR"/>
        </w:rPr>
      </w:pPr>
      <w:r>
        <w:rPr>
          <w:rFonts w:ascii="Times New Roman" w:hAnsi="Times New Roman" w:cs="Times New Roman"/>
          <w:sz w:val="24"/>
          <w:szCs w:val="24"/>
          <w:lang w:val="es-PR"/>
        </w:rPr>
        <w:t>2023</w:t>
      </w:r>
    </w:p>
    <w:p w14:paraId="34F5D431" w14:textId="77777777" w:rsidR="00AD4DD9" w:rsidRPr="00AD4DD9" w:rsidRDefault="00AD4DD9" w:rsidP="00AD4DD9">
      <w:pPr>
        <w:rPr>
          <w:rFonts w:ascii="Times New Roman" w:hAnsi="Times New Roman" w:cs="Times New Roman"/>
          <w:sz w:val="24"/>
          <w:szCs w:val="24"/>
          <w:lang w:val="es-PR"/>
        </w:rPr>
      </w:pPr>
    </w:p>
    <w:p w14:paraId="74971158" w14:textId="61F13158" w:rsidR="00AD4DD9" w:rsidRPr="0040308E" w:rsidRDefault="0040308E">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AD4DD9" w:rsidRPr="0040308E">
        <w:rPr>
          <w:rFonts w:ascii="Times New Roman" w:hAnsi="Times New Roman" w:cs="Times New Roman"/>
          <w:b/>
          <w:bCs/>
          <w:i/>
          <w:iCs/>
          <w:sz w:val="28"/>
          <w:szCs w:val="28"/>
        </w:rPr>
        <w:t>Do you think the euro will go down or up? – Let’s find out!</w:t>
      </w:r>
    </w:p>
    <w:p w14:paraId="2FA1C23E" w14:textId="77777777" w:rsidR="00AD4DD9" w:rsidRPr="0040308E" w:rsidRDefault="00AD4DD9">
      <w:pPr>
        <w:rPr>
          <w:rFonts w:ascii="Times New Roman" w:hAnsi="Times New Roman" w:cs="Times New Roman"/>
          <w:b/>
          <w:bCs/>
          <w:i/>
          <w:iCs/>
          <w:sz w:val="16"/>
          <w:szCs w:val="16"/>
        </w:rPr>
      </w:pPr>
    </w:p>
    <w:p w14:paraId="09ADDB36" w14:textId="49C21E17" w:rsidR="00AC2632" w:rsidRPr="00AD4DD9" w:rsidRDefault="00AC2632" w:rsidP="00AC2632">
      <w:pPr>
        <w:ind w:left="3600"/>
        <w:rPr>
          <w:rFonts w:ascii="Times New Roman" w:hAnsi="Times New Roman" w:cs="Times New Roman"/>
          <w:b/>
          <w:bCs/>
          <w:i/>
          <w:iCs/>
          <w:sz w:val="24"/>
          <w:szCs w:val="24"/>
        </w:rPr>
      </w:pPr>
      <w:r w:rsidRPr="00AD4DD9">
        <w:rPr>
          <w:rFonts w:ascii="Times New Roman" w:hAnsi="Times New Roman" w:cs="Times New Roman"/>
          <w:b/>
          <w:bCs/>
          <w:i/>
          <w:iCs/>
          <w:sz w:val="24"/>
          <w:szCs w:val="24"/>
        </w:rPr>
        <w:t xml:space="preserve"> Introduction</w:t>
      </w:r>
    </w:p>
    <w:p w14:paraId="36EE33C0" w14:textId="775AA92D" w:rsidR="0055731B" w:rsidRDefault="0055731B" w:rsidP="0055731B">
      <w:pPr>
        <w:pStyle w:val="NormalWeb"/>
        <w:spacing w:before="0" w:beforeAutospacing="0" w:after="0" w:afterAutospacing="0"/>
        <w:rPr>
          <w:color w:val="000000"/>
          <w:shd w:val="clear" w:color="auto" w:fill="FFFFFF"/>
        </w:rPr>
      </w:pPr>
      <w:r>
        <w:rPr>
          <w:color w:val="000000"/>
          <w:shd w:val="clear" w:color="auto" w:fill="FFFFFF"/>
        </w:rPr>
        <w:t xml:space="preserve">As an economics and mathematics major, I picked up a topic that can combine my two majors: forecasting euro/USD exchange rate. The reason why I chose euro/USD is very special because of my experience of studying abroad in Rome, Italy in 2022. Plus, when I was in Italy, I learned that euro/USD currency pair is so special itself because dollar is the safest asset in the world and euro is the currency of more than 20 countries. </w:t>
      </w:r>
      <w:r w:rsidR="00AD4DD9">
        <w:rPr>
          <w:color w:val="000000"/>
          <w:shd w:val="clear" w:color="auto" w:fill="FFFFFF"/>
        </w:rPr>
        <w:t xml:space="preserve">I aimed to build two models to forecast the exchange rate: Multivariate time series regression and Box Jenkins Time Series Modeling. </w:t>
      </w:r>
    </w:p>
    <w:p w14:paraId="3191B4A1" w14:textId="77777777" w:rsidR="0055731B" w:rsidRDefault="0055731B" w:rsidP="0055731B">
      <w:pPr>
        <w:pStyle w:val="NormalWeb"/>
        <w:spacing w:before="0" w:beforeAutospacing="0" w:after="0" w:afterAutospacing="0"/>
        <w:rPr>
          <w:color w:val="000000"/>
          <w:shd w:val="clear" w:color="auto" w:fill="FFFFFF"/>
        </w:rPr>
      </w:pPr>
    </w:p>
    <w:p w14:paraId="6956EBC1" w14:textId="0973F6A7" w:rsidR="00AC2632" w:rsidRDefault="00AD4DD9" w:rsidP="00AC2632">
      <w:pP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AD4DD9">
        <w:rPr>
          <w:rFonts w:ascii="Times New Roman" w:hAnsi="Times New Roman" w:cs="Times New Roman"/>
          <w:b/>
          <w:bCs/>
          <w:i/>
          <w:iCs/>
          <w:sz w:val="24"/>
          <w:szCs w:val="24"/>
        </w:rPr>
        <w:t>Result</w:t>
      </w:r>
    </w:p>
    <w:p w14:paraId="38500A3A" w14:textId="4C180A3D" w:rsidR="009735A1" w:rsidRDefault="00AD4DD9">
      <w:pPr>
        <w:rPr>
          <w:rFonts w:ascii="Times New Roman" w:hAnsi="Times New Roman" w:cs="Times New Roman"/>
          <w:sz w:val="24"/>
          <w:szCs w:val="24"/>
        </w:rPr>
      </w:pPr>
      <w:r w:rsidRPr="009735A1">
        <w:rPr>
          <w:rFonts w:ascii="Times New Roman" w:hAnsi="Times New Roman" w:cs="Times New Roman"/>
          <w:i/>
          <w:iCs/>
          <w:sz w:val="24"/>
          <w:szCs w:val="24"/>
        </w:rPr>
        <w:t>Data</w:t>
      </w:r>
      <w:r>
        <w:rPr>
          <w:rFonts w:ascii="Times New Roman" w:hAnsi="Times New Roman" w:cs="Times New Roman"/>
          <w:sz w:val="24"/>
          <w:szCs w:val="24"/>
        </w:rPr>
        <w:t>:</w:t>
      </w:r>
      <w:r w:rsidR="00472E16">
        <w:rPr>
          <w:rFonts w:ascii="Times New Roman" w:hAnsi="Times New Roman" w:cs="Times New Roman"/>
          <w:sz w:val="24"/>
          <w:szCs w:val="24"/>
        </w:rPr>
        <w:t xml:space="preserve"> At first,</w:t>
      </w:r>
      <w:r>
        <w:rPr>
          <w:rFonts w:ascii="Times New Roman" w:hAnsi="Times New Roman" w:cs="Times New Roman"/>
          <w:sz w:val="24"/>
          <w:szCs w:val="24"/>
        </w:rPr>
        <w:t xml:space="preserve"> I collected the monthly data from 2000 to 2022</w:t>
      </w:r>
      <w:r w:rsidR="009735A1">
        <w:rPr>
          <w:rFonts w:ascii="Times New Roman" w:hAnsi="Times New Roman" w:cs="Times New Roman"/>
          <w:sz w:val="24"/>
          <w:szCs w:val="24"/>
        </w:rPr>
        <w:t xml:space="preserve"> on both the USA and the Eura Area</w:t>
      </w:r>
      <w:r>
        <w:rPr>
          <w:rFonts w:ascii="Times New Roman" w:hAnsi="Times New Roman" w:cs="Times New Roman"/>
          <w:sz w:val="24"/>
          <w:szCs w:val="24"/>
        </w:rPr>
        <w:t>, but after examining the data of economic variables such as interest rates, it was clear that post-pandemic data is not the same as pre-pandemic data. For example, the United States lowered its interest rate to almost 0 to deal with the Covid-19. Therefore, we decided to use the post pandemic data - meaning January of 2020-December of 2022</w:t>
      </w:r>
      <w:r w:rsidR="009735A1">
        <w:rPr>
          <w:rFonts w:ascii="Times New Roman" w:hAnsi="Times New Roman" w:cs="Times New Roman"/>
          <w:sz w:val="24"/>
          <w:szCs w:val="24"/>
        </w:rPr>
        <w:t>.</w:t>
      </w:r>
    </w:p>
    <w:p w14:paraId="5535DF1A" w14:textId="3EBBE928" w:rsidR="009735A1" w:rsidRPr="009735A1" w:rsidRDefault="00AD4DD9" w:rsidP="009735A1">
      <w:pPr>
        <w:rPr>
          <w:rFonts w:ascii="Times New Roman" w:hAnsi="Times New Roman" w:cs="Times New Roman"/>
          <w:sz w:val="24"/>
          <w:szCs w:val="24"/>
        </w:rPr>
      </w:pPr>
      <w:r w:rsidRPr="009735A1">
        <w:rPr>
          <w:rFonts w:ascii="Times New Roman" w:hAnsi="Times New Roman" w:cs="Times New Roman"/>
          <w:i/>
          <w:iCs/>
          <w:sz w:val="24"/>
          <w:szCs w:val="24"/>
        </w:rPr>
        <w:t>Box Jenkins</w:t>
      </w:r>
      <w:r>
        <w:rPr>
          <w:rFonts w:ascii="Times New Roman" w:hAnsi="Times New Roman" w:cs="Times New Roman"/>
          <w:sz w:val="24"/>
          <w:szCs w:val="24"/>
        </w:rPr>
        <w:t xml:space="preserve">: </w:t>
      </w:r>
      <w:r w:rsidR="0040308E">
        <w:rPr>
          <w:rFonts w:ascii="Times New Roman" w:hAnsi="Times New Roman" w:cs="Times New Roman"/>
          <w:sz w:val="24"/>
          <w:szCs w:val="24"/>
        </w:rPr>
        <w:t xml:space="preserve">The beauty of Box Jenkins modeling is that it lets the data speak for itself – it only uses the data of response variable – in our case the historical euro/USD exchange rate. </w:t>
      </w:r>
      <w:r w:rsidR="00100C47">
        <w:rPr>
          <w:rFonts w:ascii="Times New Roman" w:hAnsi="Times New Roman" w:cs="Times New Roman"/>
          <w:sz w:val="24"/>
          <w:szCs w:val="24"/>
        </w:rPr>
        <w:t xml:space="preserve">Because the time series plot of the exchange rate was not stationary, </w:t>
      </w:r>
      <w:r w:rsidR="0040308E" w:rsidRPr="0040308E">
        <w:rPr>
          <w:rFonts w:ascii="Times New Roman" w:hAnsi="Times New Roman" w:cs="Times New Roman"/>
          <w:sz w:val="24"/>
          <w:szCs w:val="24"/>
        </w:rPr>
        <w:t>we t</w:t>
      </w:r>
      <w:r w:rsidR="00100C47">
        <w:rPr>
          <w:rFonts w:ascii="Times New Roman" w:hAnsi="Times New Roman" w:cs="Times New Roman"/>
          <w:sz w:val="24"/>
          <w:szCs w:val="24"/>
        </w:rPr>
        <w:t xml:space="preserve">ook </w:t>
      </w:r>
      <w:r w:rsidR="0040308E" w:rsidRPr="0040308E">
        <w:rPr>
          <w:rFonts w:ascii="Times New Roman" w:hAnsi="Times New Roman" w:cs="Times New Roman"/>
          <w:sz w:val="24"/>
          <w:szCs w:val="24"/>
        </w:rPr>
        <w:t xml:space="preserve">a first </w:t>
      </w:r>
      <w:r w:rsidR="00100C47" w:rsidRPr="0040308E">
        <w:rPr>
          <w:rFonts w:ascii="Times New Roman" w:hAnsi="Times New Roman" w:cs="Times New Roman"/>
          <w:sz w:val="24"/>
          <w:szCs w:val="24"/>
        </w:rPr>
        <w:t>difference</w:t>
      </w:r>
      <w:r w:rsidR="00100C47">
        <w:rPr>
          <w:rFonts w:ascii="Times New Roman" w:hAnsi="Times New Roman" w:cs="Times New Roman"/>
          <w:sz w:val="24"/>
          <w:szCs w:val="24"/>
        </w:rPr>
        <w:t xml:space="preserve"> (</w:t>
      </w:r>
      <w:r w:rsidR="00100C47" w:rsidRPr="00315325">
        <w:rPr>
          <w:rFonts w:ascii="Times New Roman" w:hAnsi="Times New Roman" w:cs="Times New Roman"/>
          <w:position w:val="-12"/>
          <w:sz w:val="28"/>
          <w:szCs w:val="28"/>
        </w:rPr>
        <w:object w:dxaOrig="279" w:dyaOrig="360" w14:anchorId="1650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5" o:title=""/>
          </v:shape>
          <o:OLEObject Type="Embed" ProgID="Equation.DSMT4" ShapeID="_x0000_i1025" DrawAspect="Content" ObjectID="_1759907009" r:id="rId6"/>
        </w:object>
      </w:r>
      <w:r w:rsidR="00100C47">
        <w:rPr>
          <w:rFonts w:ascii="Times New Roman" w:hAnsi="Times New Roman" w:cs="Times New Roman"/>
          <w:sz w:val="24"/>
          <w:szCs w:val="24"/>
        </w:rPr>
        <w:t>)</w:t>
      </w:r>
      <w:r w:rsidR="0040308E" w:rsidRPr="0040308E">
        <w:rPr>
          <w:rFonts w:ascii="Times New Roman" w:hAnsi="Times New Roman" w:cs="Times New Roman"/>
          <w:sz w:val="24"/>
          <w:szCs w:val="24"/>
        </w:rPr>
        <w:t xml:space="preserve"> to produce </w:t>
      </w:r>
      <w:r w:rsidR="0040308E" w:rsidRPr="009735A1">
        <w:rPr>
          <w:rFonts w:ascii="Times New Roman" w:hAnsi="Times New Roman" w:cs="Times New Roman"/>
          <w:sz w:val="24"/>
          <w:szCs w:val="24"/>
        </w:rPr>
        <w:t xml:space="preserve">stationarity for </w:t>
      </w:r>
      <w:r w:rsidR="0040308E" w:rsidRPr="009735A1">
        <w:rPr>
          <w:rFonts w:ascii="Times New Roman" w:hAnsi="Times New Roman" w:cs="Times New Roman"/>
          <w:b/>
          <w:bCs/>
          <w:sz w:val="24"/>
          <w:szCs w:val="24"/>
        </w:rPr>
        <w:t>Box-Jenkins modelling</w:t>
      </w:r>
      <w:r w:rsidR="0040308E" w:rsidRPr="009735A1">
        <w:rPr>
          <w:rFonts w:ascii="Times New Roman" w:hAnsi="Times New Roman" w:cs="Times New Roman"/>
          <w:sz w:val="24"/>
          <w:szCs w:val="24"/>
        </w:rPr>
        <w:t xml:space="preserve"> purposes</w:t>
      </w:r>
      <w:r w:rsidR="00100C47" w:rsidRPr="009735A1">
        <w:rPr>
          <w:rFonts w:ascii="Times New Roman" w:hAnsi="Times New Roman" w:cs="Times New Roman"/>
          <w:sz w:val="24"/>
          <w:szCs w:val="24"/>
        </w:rPr>
        <w:t xml:space="preserve">. </w:t>
      </w:r>
      <w:r w:rsidR="009735A1" w:rsidRPr="009735A1">
        <w:rPr>
          <w:rFonts w:ascii="Times New Roman" w:hAnsi="Times New Roman" w:cs="Times New Roman"/>
          <w:sz w:val="24"/>
          <w:szCs w:val="24"/>
        </w:rPr>
        <w:t xml:space="preserve">Secondly, we looked at the autocorrelation function which demonstrated that that the first difference is a white noise series, hence we model and forecast exchange rate as the </w:t>
      </w:r>
      <w:r w:rsidR="009735A1" w:rsidRPr="009735A1">
        <w:rPr>
          <w:rFonts w:ascii="Times New Roman" w:hAnsi="Times New Roman" w:cs="Times New Roman"/>
          <w:b/>
          <w:bCs/>
          <w:sz w:val="24"/>
          <w:szCs w:val="24"/>
        </w:rPr>
        <w:t>random walk</w:t>
      </w:r>
      <w:r w:rsidR="009735A1" w:rsidRPr="009735A1">
        <w:rPr>
          <w:rFonts w:ascii="Times New Roman" w:hAnsi="Times New Roman" w:cs="Times New Roman"/>
          <w:sz w:val="24"/>
          <w:szCs w:val="24"/>
        </w:rPr>
        <w:t xml:space="preserve"> time series given by the formula,</w:t>
      </w:r>
    </w:p>
    <w:p w14:paraId="0EBCDDA3" w14:textId="77777777" w:rsidR="009735A1" w:rsidRPr="009735A1" w:rsidRDefault="009735A1" w:rsidP="009735A1">
      <w:pPr>
        <w:jc w:val="center"/>
        <w:rPr>
          <w:rFonts w:ascii="Times New Roman" w:hAnsi="Times New Roman" w:cs="Times New Roman"/>
          <w:sz w:val="24"/>
          <w:szCs w:val="24"/>
        </w:rPr>
      </w:pPr>
      <w:r w:rsidRPr="009735A1">
        <w:rPr>
          <w:rFonts w:ascii="Times New Roman" w:hAnsi="Times New Roman" w:cs="Times New Roman"/>
          <w:position w:val="-12"/>
          <w:sz w:val="24"/>
          <w:szCs w:val="24"/>
        </w:rPr>
        <w:object w:dxaOrig="1180" w:dyaOrig="360" w14:anchorId="6BD4E910">
          <v:shape id="_x0000_i1026" type="#_x0000_t75" style="width:58.5pt;height:18pt" o:ole="">
            <v:imagedata r:id="rId7" o:title=""/>
          </v:shape>
          <o:OLEObject Type="Embed" ProgID="Equation.DSMT4" ShapeID="_x0000_i1026" DrawAspect="Content" ObjectID="_1759907010" r:id="rId8"/>
        </w:object>
      </w:r>
    </w:p>
    <w:p w14:paraId="7E8F6CFC" w14:textId="77777777" w:rsidR="009735A1" w:rsidRDefault="009735A1" w:rsidP="009735A1">
      <w:pPr>
        <w:rPr>
          <w:rFonts w:ascii="Times New Roman" w:hAnsi="Times New Roman" w:cs="Times New Roman"/>
          <w:sz w:val="24"/>
          <w:szCs w:val="24"/>
        </w:rPr>
      </w:pPr>
      <w:r w:rsidRPr="009735A1">
        <w:rPr>
          <w:rFonts w:ascii="Times New Roman" w:hAnsi="Times New Roman" w:cs="Times New Roman"/>
          <w:sz w:val="24"/>
          <w:szCs w:val="24"/>
        </w:rPr>
        <w:t xml:space="preserve">where </w:t>
      </w:r>
      <w:r w:rsidRPr="009735A1">
        <w:rPr>
          <w:rFonts w:ascii="Times New Roman" w:hAnsi="Times New Roman" w:cs="Times New Roman"/>
          <w:position w:val="-12"/>
          <w:sz w:val="24"/>
          <w:szCs w:val="24"/>
        </w:rPr>
        <w:object w:dxaOrig="220" w:dyaOrig="360" w14:anchorId="61FDF68F">
          <v:shape id="_x0000_i1027" type="#_x0000_t75" style="width:10.5pt;height:18pt" o:ole="">
            <v:imagedata r:id="rId9" o:title=""/>
          </v:shape>
          <o:OLEObject Type="Embed" ProgID="Equation.DSMT4" ShapeID="_x0000_i1027" DrawAspect="Content" ObjectID="_1759907011" r:id="rId10"/>
        </w:object>
      </w:r>
      <w:r w:rsidRPr="009735A1">
        <w:rPr>
          <w:rFonts w:ascii="Times New Roman" w:hAnsi="Times New Roman" w:cs="Times New Roman"/>
          <w:sz w:val="24"/>
          <w:szCs w:val="24"/>
        </w:rPr>
        <w:t xml:space="preserve"> = the exchange rate at time t and </w:t>
      </w:r>
      <w:r w:rsidRPr="009735A1">
        <w:rPr>
          <w:rFonts w:ascii="Times New Roman" w:hAnsi="Times New Roman" w:cs="Times New Roman"/>
          <w:position w:val="-12"/>
          <w:sz w:val="24"/>
          <w:szCs w:val="24"/>
        </w:rPr>
        <w:object w:dxaOrig="240" w:dyaOrig="360" w14:anchorId="66E8AD94">
          <v:shape id="_x0000_i1028" type="#_x0000_t75" style="width:12pt;height:18pt" o:ole="">
            <v:imagedata r:id="rId11" o:title=""/>
          </v:shape>
          <o:OLEObject Type="Embed" ProgID="Equation.DSMT4" ShapeID="_x0000_i1028" DrawAspect="Content" ObjectID="_1759907012" r:id="rId12"/>
        </w:object>
      </w:r>
      <w:r w:rsidRPr="009735A1">
        <w:rPr>
          <w:rFonts w:ascii="Times New Roman" w:hAnsi="Times New Roman" w:cs="Times New Roman"/>
          <w:sz w:val="24"/>
          <w:szCs w:val="24"/>
        </w:rPr>
        <w:t xml:space="preserve"> is white noise with mean 0 and variance </w:t>
      </w:r>
      <w:r w:rsidRPr="009735A1">
        <w:rPr>
          <w:rFonts w:ascii="Times New Roman" w:hAnsi="Times New Roman" w:cs="Times New Roman"/>
          <w:position w:val="-6"/>
          <w:sz w:val="24"/>
          <w:szCs w:val="24"/>
        </w:rPr>
        <w:object w:dxaOrig="320" w:dyaOrig="320" w14:anchorId="0757FA9C">
          <v:shape id="_x0000_i1029" type="#_x0000_t75" style="width:16.5pt;height:16.5pt" o:ole="">
            <v:imagedata r:id="rId13" o:title=""/>
          </v:shape>
          <o:OLEObject Type="Embed" ProgID="Equation.DSMT4" ShapeID="_x0000_i1029" DrawAspect="Content" ObjectID="_1759907013" r:id="rId14"/>
        </w:object>
      </w:r>
      <w:r w:rsidRPr="009735A1">
        <w:rPr>
          <w:rFonts w:ascii="Times New Roman" w:hAnsi="Times New Roman" w:cs="Times New Roman"/>
          <w:sz w:val="24"/>
          <w:szCs w:val="24"/>
        </w:rPr>
        <w:t>.</w:t>
      </w:r>
    </w:p>
    <w:p w14:paraId="5B22323A" w14:textId="647867A6" w:rsidR="009735A1" w:rsidRDefault="009735A1" w:rsidP="009735A1">
      <w:pPr>
        <w:rPr>
          <w:rFonts w:ascii="Times New Roman" w:hAnsi="Times New Roman" w:cs="Times New Roman"/>
          <w:sz w:val="24"/>
          <w:szCs w:val="24"/>
        </w:rPr>
      </w:pPr>
      <w:r>
        <w:rPr>
          <w:rFonts w:ascii="Times New Roman" w:hAnsi="Times New Roman" w:cs="Times New Roman"/>
          <w:sz w:val="24"/>
          <w:szCs w:val="24"/>
        </w:rPr>
        <w:t xml:space="preserve">Finally, we used the MINITAB </w:t>
      </w:r>
      <w:r w:rsidRPr="009735A1">
        <w:rPr>
          <w:rFonts w:ascii="Times New Roman" w:hAnsi="Times New Roman" w:cs="Times New Roman"/>
          <w:sz w:val="24"/>
          <w:szCs w:val="24"/>
        </w:rPr>
        <w:t>command to produce the forecasts for 1/1/2023 to 5/1/2023</w:t>
      </w:r>
      <w:r>
        <w:rPr>
          <w:rFonts w:ascii="Times New Roman" w:hAnsi="Times New Roman" w:cs="Times New Roman"/>
          <w:sz w:val="24"/>
          <w:szCs w:val="24"/>
        </w:rPr>
        <w:t>(shown below)</w:t>
      </w:r>
      <w:r w:rsidRPr="009735A1">
        <w:rPr>
          <w:rFonts w:ascii="Times New Roman" w:hAnsi="Times New Roman" w:cs="Times New Roman"/>
          <w:sz w:val="24"/>
          <w:szCs w:val="24"/>
        </w:rPr>
        <w:t>.</w:t>
      </w:r>
    </w:p>
    <w:tbl>
      <w:tblPr>
        <w:tblW w:w="5932" w:type="dxa"/>
        <w:tblCellMar>
          <w:left w:w="0" w:type="dxa"/>
          <w:right w:w="0" w:type="dxa"/>
        </w:tblCellMar>
        <w:tblLook w:val="0600" w:firstRow="0" w:lastRow="0" w:firstColumn="0" w:lastColumn="0" w:noHBand="1" w:noVBand="1"/>
      </w:tblPr>
      <w:tblGrid>
        <w:gridCol w:w="1252"/>
        <w:gridCol w:w="810"/>
        <w:gridCol w:w="1170"/>
        <w:gridCol w:w="810"/>
        <w:gridCol w:w="900"/>
        <w:gridCol w:w="990"/>
      </w:tblGrid>
      <w:tr w:rsidR="00472E16" w:rsidRPr="00DF21B6" w14:paraId="25DDC70E"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604D6A2D"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 </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14EF1B3D"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 </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33F4B34D"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 </w:t>
            </w:r>
          </w:p>
        </w:tc>
        <w:tc>
          <w:tcPr>
            <w:tcW w:w="1710" w:type="dxa"/>
            <w:gridSpan w:val="2"/>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4D8F5708"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95% Limits</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0F0AA161"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 </w:t>
            </w:r>
          </w:p>
        </w:tc>
      </w:tr>
      <w:tr w:rsidR="00DF21B6" w:rsidRPr="00472E16" w14:paraId="3CD61EBB"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482A1C22"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Time Period</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12861919"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Forecast</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3D7D9844"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SE Forecast</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16474DC9"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Lower</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487FCCC5"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Upper</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69DF769C"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Actual</w:t>
            </w:r>
          </w:p>
        </w:tc>
      </w:tr>
      <w:tr w:rsidR="00DF21B6" w:rsidRPr="00472E16" w14:paraId="7BA5ADC4"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7D65C086" w14:textId="69547A2D" w:rsidR="00DF21B6" w:rsidRPr="00DF21B6" w:rsidRDefault="00472E16" w:rsidP="00DF21B6">
            <w:pPr>
              <w:rPr>
                <w:rFonts w:ascii="Times New Roman" w:hAnsi="Times New Roman" w:cs="Times New Roman"/>
              </w:rPr>
            </w:pPr>
            <w:r>
              <w:rPr>
                <w:rFonts w:ascii="Times New Roman" w:hAnsi="Times New Roman" w:cs="Times New Roman"/>
              </w:rPr>
              <w:lastRenderedPageBreak/>
              <w:t>Jan 2023</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397D7A8" w14:textId="77777777" w:rsidR="00DF21B6" w:rsidRPr="00DF21B6" w:rsidRDefault="00DF21B6" w:rsidP="00DF21B6">
            <w:pPr>
              <w:rPr>
                <w:rFonts w:ascii="Times New Roman" w:hAnsi="Times New Roman" w:cs="Times New Roman"/>
                <w:highlight w:val="yellow"/>
              </w:rPr>
            </w:pPr>
            <w:r w:rsidRPr="00DF21B6">
              <w:rPr>
                <w:rFonts w:ascii="Times New Roman" w:hAnsi="Times New Roman" w:cs="Times New Roman"/>
                <w:highlight w:val="yellow"/>
              </w:rPr>
              <w:t>1.06908</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3390EFD"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0.0244040</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2F00DA46"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1.02124</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EC28B84"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1.11692</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5" w:type="dxa"/>
              <w:left w:w="24" w:type="dxa"/>
              <w:bottom w:w="0" w:type="dxa"/>
              <w:right w:w="24" w:type="dxa"/>
            </w:tcMar>
            <w:hideMark/>
          </w:tcPr>
          <w:p w14:paraId="186F29DC" w14:textId="77777777" w:rsidR="00DF21B6" w:rsidRPr="00DF21B6" w:rsidRDefault="00DF21B6" w:rsidP="00DF21B6">
            <w:pPr>
              <w:rPr>
                <w:rFonts w:ascii="Times New Roman" w:hAnsi="Times New Roman" w:cs="Times New Roman"/>
                <w:highlight w:val="green"/>
              </w:rPr>
            </w:pPr>
            <w:r w:rsidRPr="00DF21B6">
              <w:rPr>
                <w:rFonts w:ascii="Times New Roman" w:hAnsi="Times New Roman" w:cs="Times New Roman"/>
                <w:highlight w:val="green"/>
              </w:rPr>
              <w:t> 1.0862</w:t>
            </w:r>
          </w:p>
        </w:tc>
      </w:tr>
      <w:tr w:rsidR="00DF21B6" w:rsidRPr="00472E16" w14:paraId="0E285057"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1E083808" w14:textId="345775C8" w:rsidR="00DF21B6" w:rsidRPr="00DF21B6" w:rsidRDefault="00472E16" w:rsidP="00DF21B6">
            <w:pPr>
              <w:rPr>
                <w:rFonts w:ascii="Times New Roman" w:hAnsi="Times New Roman" w:cs="Times New Roman"/>
              </w:rPr>
            </w:pPr>
            <w:r>
              <w:rPr>
                <w:rFonts w:ascii="Times New Roman" w:hAnsi="Times New Roman" w:cs="Times New Roman"/>
              </w:rPr>
              <w:t xml:space="preserve"> Feb 2023</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C5A6040" w14:textId="77777777" w:rsidR="00DF21B6" w:rsidRPr="00DF21B6" w:rsidRDefault="00DF21B6" w:rsidP="00DF21B6">
            <w:pPr>
              <w:rPr>
                <w:rFonts w:ascii="Times New Roman" w:hAnsi="Times New Roman" w:cs="Times New Roman"/>
                <w:highlight w:val="yellow"/>
              </w:rPr>
            </w:pPr>
            <w:r w:rsidRPr="00DF21B6">
              <w:rPr>
                <w:rFonts w:ascii="Times New Roman" w:hAnsi="Times New Roman" w:cs="Times New Roman"/>
                <w:highlight w:val="yellow"/>
              </w:rPr>
              <w:t>1.06797</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722B4CD1"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0.0345125</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022ED867"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1.00031</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A309F3D"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1.13562</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5" w:type="dxa"/>
              <w:left w:w="24" w:type="dxa"/>
              <w:bottom w:w="0" w:type="dxa"/>
              <w:right w:w="24" w:type="dxa"/>
            </w:tcMar>
            <w:hideMark/>
          </w:tcPr>
          <w:p w14:paraId="1659CD5E" w14:textId="77777777" w:rsidR="00DF21B6" w:rsidRPr="00DF21B6" w:rsidRDefault="00DF21B6" w:rsidP="00DF21B6">
            <w:pPr>
              <w:rPr>
                <w:rFonts w:ascii="Times New Roman" w:hAnsi="Times New Roman" w:cs="Times New Roman"/>
                <w:highlight w:val="green"/>
              </w:rPr>
            </w:pPr>
            <w:r w:rsidRPr="00DF21B6">
              <w:rPr>
                <w:rFonts w:ascii="Times New Roman" w:hAnsi="Times New Roman" w:cs="Times New Roman"/>
                <w:highlight w:val="green"/>
              </w:rPr>
              <w:t> 1.0576</w:t>
            </w:r>
          </w:p>
        </w:tc>
      </w:tr>
      <w:tr w:rsidR="00DF21B6" w:rsidRPr="00472E16" w14:paraId="0801A176"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B9ECE21" w14:textId="0F26A795" w:rsidR="00DF21B6" w:rsidRPr="00DF21B6" w:rsidRDefault="00472E16" w:rsidP="00DF21B6">
            <w:pPr>
              <w:rPr>
                <w:rFonts w:ascii="Times New Roman" w:hAnsi="Times New Roman" w:cs="Times New Roman"/>
              </w:rPr>
            </w:pPr>
            <w:r>
              <w:rPr>
                <w:rFonts w:ascii="Times New Roman" w:hAnsi="Times New Roman" w:cs="Times New Roman"/>
              </w:rPr>
              <w:t xml:space="preserve"> March 2023</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656AE7D" w14:textId="77777777" w:rsidR="00DF21B6" w:rsidRPr="00DF21B6" w:rsidRDefault="00DF21B6" w:rsidP="00DF21B6">
            <w:pPr>
              <w:rPr>
                <w:rFonts w:ascii="Times New Roman" w:hAnsi="Times New Roman" w:cs="Times New Roman"/>
                <w:highlight w:val="yellow"/>
              </w:rPr>
            </w:pPr>
            <w:r w:rsidRPr="00DF21B6">
              <w:rPr>
                <w:rFonts w:ascii="Times New Roman" w:hAnsi="Times New Roman" w:cs="Times New Roman"/>
                <w:highlight w:val="yellow"/>
              </w:rPr>
              <w:t>1.06685</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670DDD5"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0.0422690</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2FB07D9"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0.98398</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368F702"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1.14971</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5" w:type="dxa"/>
              <w:left w:w="24" w:type="dxa"/>
              <w:bottom w:w="0" w:type="dxa"/>
              <w:right w:w="24" w:type="dxa"/>
            </w:tcMar>
            <w:hideMark/>
          </w:tcPr>
          <w:p w14:paraId="5CD8E623" w14:textId="77777777" w:rsidR="00DF21B6" w:rsidRPr="00DF21B6" w:rsidRDefault="00DF21B6" w:rsidP="00DF21B6">
            <w:pPr>
              <w:rPr>
                <w:rFonts w:ascii="Times New Roman" w:hAnsi="Times New Roman" w:cs="Times New Roman"/>
                <w:highlight w:val="green"/>
              </w:rPr>
            </w:pPr>
            <w:r w:rsidRPr="00DF21B6">
              <w:rPr>
                <w:rFonts w:ascii="Times New Roman" w:hAnsi="Times New Roman" w:cs="Times New Roman"/>
                <w:highlight w:val="green"/>
              </w:rPr>
              <w:t> 1.0836</w:t>
            </w:r>
          </w:p>
        </w:tc>
      </w:tr>
      <w:tr w:rsidR="00DF21B6" w:rsidRPr="00472E16" w14:paraId="19547A07"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19BF00D" w14:textId="46B9A13C" w:rsidR="00DF21B6" w:rsidRPr="00DF21B6" w:rsidRDefault="00472E16" w:rsidP="00DF21B6">
            <w:pPr>
              <w:rPr>
                <w:rFonts w:ascii="Times New Roman" w:hAnsi="Times New Roman" w:cs="Times New Roman"/>
              </w:rPr>
            </w:pPr>
            <w:r>
              <w:rPr>
                <w:rFonts w:ascii="Times New Roman" w:hAnsi="Times New Roman" w:cs="Times New Roman"/>
              </w:rPr>
              <w:t>April 2023</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165507CE" w14:textId="77777777" w:rsidR="00DF21B6" w:rsidRPr="00DF21B6" w:rsidRDefault="00DF21B6" w:rsidP="00DF21B6">
            <w:pPr>
              <w:rPr>
                <w:rFonts w:ascii="Times New Roman" w:hAnsi="Times New Roman" w:cs="Times New Roman"/>
                <w:highlight w:val="yellow"/>
              </w:rPr>
            </w:pPr>
            <w:r w:rsidRPr="00DF21B6">
              <w:rPr>
                <w:rFonts w:ascii="Times New Roman" w:hAnsi="Times New Roman" w:cs="Times New Roman"/>
                <w:highlight w:val="yellow"/>
              </w:rPr>
              <w:t>1.06573</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7191E96"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0.0488081</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79B73588"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0.97005</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048DA8D5"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1.16141</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5" w:type="dxa"/>
              <w:left w:w="24" w:type="dxa"/>
              <w:bottom w:w="0" w:type="dxa"/>
              <w:right w:w="24" w:type="dxa"/>
            </w:tcMar>
            <w:hideMark/>
          </w:tcPr>
          <w:p w14:paraId="4992A1C2" w14:textId="77777777" w:rsidR="00DF21B6" w:rsidRPr="00DF21B6" w:rsidRDefault="00DF21B6" w:rsidP="00DF21B6">
            <w:pPr>
              <w:rPr>
                <w:rFonts w:ascii="Times New Roman" w:hAnsi="Times New Roman" w:cs="Times New Roman"/>
                <w:highlight w:val="green"/>
              </w:rPr>
            </w:pPr>
            <w:r w:rsidRPr="00DF21B6">
              <w:rPr>
                <w:rFonts w:ascii="Times New Roman" w:hAnsi="Times New Roman" w:cs="Times New Roman"/>
                <w:highlight w:val="green"/>
              </w:rPr>
              <w:t> 1.102</w:t>
            </w:r>
          </w:p>
        </w:tc>
      </w:tr>
      <w:tr w:rsidR="00DF21B6" w:rsidRPr="00472E16" w14:paraId="7E8751C5" w14:textId="77777777" w:rsidTr="00472E16">
        <w:tc>
          <w:tcPr>
            <w:tcW w:w="125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8DA1D42" w14:textId="3B084A23" w:rsidR="00DF21B6" w:rsidRPr="00DF21B6" w:rsidRDefault="00472E16" w:rsidP="00DF21B6">
            <w:pPr>
              <w:rPr>
                <w:rFonts w:ascii="Times New Roman" w:hAnsi="Times New Roman" w:cs="Times New Roman"/>
              </w:rPr>
            </w:pPr>
            <w:r>
              <w:rPr>
                <w:rFonts w:ascii="Times New Roman" w:hAnsi="Times New Roman" w:cs="Times New Roman"/>
              </w:rPr>
              <w:t>May 2023</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2A14817" w14:textId="77777777" w:rsidR="00DF21B6" w:rsidRPr="00DF21B6" w:rsidRDefault="00DF21B6" w:rsidP="00DF21B6">
            <w:pPr>
              <w:rPr>
                <w:rFonts w:ascii="Times New Roman" w:hAnsi="Times New Roman" w:cs="Times New Roman"/>
                <w:highlight w:val="yellow"/>
              </w:rPr>
            </w:pPr>
            <w:r w:rsidRPr="00DF21B6">
              <w:rPr>
                <w:rFonts w:ascii="Times New Roman" w:hAnsi="Times New Roman" w:cs="Times New Roman"/>
                <w:highlight w:val="yellow"/>
              </w:rPr>
              <w:t>1.06461</w:t>
            </w:r>
          </w:p>
        </w:tc>
        <w:tc>
          <w:tcPr>
            <w:tcW w:w="117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0576F66"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0.0545691</w:t>
            </w:r>
          </w:p>
        </w:tc>
        <w:tc>
          <w:tcPr>
            <w:tcW w:w="81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75597C1C"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0.95764</w:t>
            </w:r>
          </w:p>
        </w:tc>
        <w:tc>
          <w:tcPr>
            <w:tcW w:w="90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04FB3922" w14:textId="77777777" w:rsidR="00DF21B6" w:rsidRPr="00DF21B6" w:rsidRDefault="00DF21B6" w:rsidP="00DF21B6">
            <w:pPr>
              <w:rPr>
                <w:rFonts w:ascii="Times New Roman" w:hAnsi="Times New Roman" w:cs="Times New Roman"/>
              </w:rPr>
            </w:pPr>
            <w:r w:rsidRPr="00DF21B6">
              <w:rPr>
                <w:rFonts w:ascii="Times New Roman" w:hAnsi="Times New Roman" w:cs="Times New Roman"/>
              </w:rPr>
              <w:t>1.17159</w:t>
            </w:r>
          </w:p>
        </w:tc>
        <w:tc>
          <w:tcPr>
            <w:tcW w:w="990" w:type="dxa"/>
            <w:tcBorders>
              <w:top w:val="single" w:sz="6" w:space="0" w:color="9E9E9E"/>
              <w:left w:val="single" w:sz="6" w:space="0" w:color="9E9E9E"/>
              <w:bottom w:val="single" w:sz="6" w:space="0" w:color="9E9E9E"/>
              <w:right w:val="single" w:sz="6" w:space="0" w:color="9E9E9E"/>
            </w:tcBorders>
            <w:shd w:val="clear" w:color="auto" w:fill="auto"/>
            <w:tcMar>
              <w:top w:w="15" w:type="dxa"/>
              <w:left w:w="24" w:type="dxa"/>
              <w:bottom w:w="0" w:type="dxa"/>
              <w:right w:w="24" w:type="dxa"/>
            </w:tcMar>
            <w:hideMark/>
          </w:tcPr>
          <w:p w14:paraId="34CB83AD" w14:textId="77777777" w:rsidR="00DF21B6" w:rsidRPr="00DF21B6" w:rsidRDefault="00DF21B6" w:rsidP="00DF21B6">
            <w:pPr>
              <w:rPr>
                <w:rFonts w:ascii="Times New Roman" w:hAnsi="Times New Roman" w:cs="Times New Roman"/>
                <w:highlight w:val="green"/>
              </w:rPr>
            </w:pPr>
            <w:r w:rsidRPr="00DF21B6">
              <w:rPr>
                <w:rFonts w:ascii="Times New Roman" w:hAnsi="Times New Roman" w:cs="Times New Roman"/>
                <w:highlight w:val="green"/>
              </w:rPr>
              <w:t> 1.0688</w:t>
            </w:r>
          </w:p>
        </w:tc>
      </w:tr>
    </w:tbl>
    <w:p w14:paraId="34580730" w14:textId="77777777" w:rsidR="009735A1" w:rsidRPr="00472E16" w:rsidRDefault="009735A1" w:rsidP="009735A1">
      <w:pPr>
        <w:rPr>
          <w:rFonts w:ascii="Times New Roman" w:hAnsi="Times New Roman" w:cs="Times New Roman"/>
        </w:rPr>
      </w:pPr>
    </w:p>
    <w:p w14:paraId="44241358" w14:textId="195E947C" w:rsidR="009735A1" w:rsidRPr="009735A1" w:rsidRDefault="009735A1" w:rsidP="009735A1">
      <w:pPr>
        <w:rPr>
          <w:rFonts w:ascii="Times New Roman" w:hAnsi="Times New Roman" w:cs="Times New Roman"/>
          <w:sz w:val="24"/>
          <w:szCs w:val="24"/>
        </w:rPr>
      </w:pPr>
      <w:r w:rsidRPr="009735A1">
        <w:rPr>
          <w:rFonts w:ascii="Times New Roman" w:hAnsi="Times New Roman" w:cs="Times New Roman"/>
          <w:i/>
          <w:iCs/>
          <w:sz w:val="24"/>
          <w:szCs w:val="24"/>
        </w:rPr>
        <w:t>Regression</w:t>
      </w:r>
      <w:r>
        <w:rPr>
          <w:rFonts w:ascii="Times New Roman" w:hAnsi="Times New Roman" w:cs="Times New Roman"/>
          <w:sz w:val="24"/>
          <w:szCs w:val="24"/>
        </w:rPr>
        <w:t xml:space="preserve">: We chose our predictive variables as interest rate, inflation, consumer sentiment, and geopolitical risk index and our response variable is exchange rate. </w:t>
      </w:r>
      <w:r w:rsidRPr="009735A1">
        <w:rPr>
          <w:rFonts w:ascii="Times New Roman" w:hAnsi="Times New Roman" w:cs="Times New Roman"/>
          <w:sz w:val="24"/>
          <w:szCs w:val="24"/>
        </w:rPr>
        <w:t xml:space="preserve">MINITAB has a Best Subsets command allowing the analyst to choose the “best” set of explanatory variables for building a regression model for the exchange rate response variable. We chose to model </w:t>
      </w:r>
      <w:r w:rsidR="00DF21B6" w:rsidRPr="009735A1">
        <w:rPr>
          <w:rFonts w:ascii="Times New Roman" w:hAnsi="Times New Roman" w:cs="Times New Roman"/>
          <w:sz w:val="24"/>
          <w:szCs w:val="24"/>
        </w:rPr>
        <w:t>the exchange</w:t>
      </w:r>
      <w:r w:rsidRPr="009735A1">
        <w:rPr>
          <w:rFonts w:ascii="Times New Roman" w:hAnsi="Times New Roman" w:cs="Times New Roman"/>
          <w:sz w:val="24"/>
          <w:szCs w:val="24"/>
        </w:rPr>
        <w:t xml:space="preserve"> rate as a function of E</w:t>
      </w:r>
      <w:r w:rsidR="00DF21B6">
        <w:rPr>
          <w:rFonts w:ascii="Times New Roman" w:hAnsi="Times New Roman" w:cs="Times New Roman"/>
          <w:sz w:val="24"/>
          <w:szCs w:val="24"/>
        </w:rPr>
        <w:t xml:space="preserve">uro Area </w:t>
      </w:r>
      <w:r w:rsidRPr="009735A1">
        <w:rPr>
          <w:rFonts w:ascii="Times New Roman" w:hAnsi="Times New Roman" w:cs="Times New Roman"/>
          <w:sz w:val="24"/>
          <w:szCs w:val="24"/>
        </w:rPr>
        <w:t>inflation Rate and E</w:t>
      </w:r>
      <w:r w:rsidR="00DF21B6">
        <w:rPr>
          <w:rFonts w:ascii="Times New Roman" w:hAnsi="Times New Roman" w:cs="Times New Roman"/>
          <w:sz w:val="24"/>
          <w:szCs w:val="24"/>
        </w:rPr>
        <w:t xml:space="preserve">uro Area </w:t>
      </w:r>
      <w:r w:rsidRPr="009735A1">
        <w:rPr>
          <w:rFonts w:ascii="Times New Roman" w:hAnsi="Times New Roman" w:cs="Times New Roman"/>
          <w:sz w:val="24"/>
          <w:szCs w:val="24"/>
        </w:rPr>
        <w:t xml:space="preserve">consumer confidence due to the high </w:t>
      </w:r>
      <w:r w:rsidRPr="009735A1">
        <w:rPr>
          <w:rFonts w:ascii="Times New Roman" w:hAnsi="Times New Roman" w:cs="Times New Roman"/>
          <w:b/>
          <w:bCs/>
          <w:sz w:val="24"/>
          <w:szCs w:val="24"/>
        </w:rPr>
        <w:t>R-sq.</w:t>
      </w:r>
      <w:r w:rsidRPr="009735A1">
        <w:rPr>
          <w:rFonts w:ascii="Times New Roman" w:hAnsi="Times New Roman" w:cs="Times New Roman"/>
          <w:sz w:val="24"/>
          <w:szCs w:val="24"/>
        </w:rPr>
        <w:t xml:space="preserve"> value and low </w:t>
      </w:r>
      <w:r w:rsidRPr="009735A1">
        <w:rPr>
          <w:rFonts w:ascii="Times New Roman" w:hAnsi="Times New Roman" w:cs="Times New Roman"/>
          <w:b/>
          <w:bCs/>
          <w:sz w:val="24"/>
          <w:szCs w:val="24"/>
        </w:rPr>
        <w:t>S</w:t>
      </w:r>
      <w:r w:rsidRPr="009735A1">
        <w:rPr>
          <w:rFonts w:ascii="Times New Roman" w:hAnsi="Times New Roman" w:cs="Times New Roman"/>
          <w:sz w:val="24"/>
          <w:szCs w:val="24"/>
        </w:rPr>
        <w:t xml:space="preserve"> value. This is called </w:t>
      </w:r>
      <w:r w:rsidRPr="009735A1">
        <w:rPr>
          <w:rFonts w:ascii="Times New Roman" w:hAnsi="Times New Roman" w:cs="Times New Roman"/>
          <w:b/>
          <w:bCs/>
          <w:sz w:val="24"/>
          <w:szCs w:val="24"/>
        </w:rPr>
        <w:t>model</w:t>
      </w:r>
      <w:r w:rsidRPr="009735A1">
        <w:rPr>
          <w:rFonts w:ascii="Times New Roman" w:hAnsi="Times New Roman" w:cs="Times New Roman"/>
          <w:sz w:val="24"/>
          <w:szCs w:val="24"/>
        </w:rPr>
        <w:t xml:space="preserve"> </w:t>
      </w:r>
      <w:r w:rsidRPr="009735A1">
        <w:rPr>
          <w:rFonts w:ascii="Times New Roman" w:hAnsi="Times New Roman" w:cs="Times New Roman"/>
          <w:b/>
          <w:bCs/>
          <w:sz w:val="24"/>
          <w:szCs w:val="24"/>
        </w:rPr>
        <w:t>parsimony.</w:t>
      </w:r>
      <w:r w:rsidRPr="009735A1">
        <w:rPr>
          <w:rFonts w:ascii="Times New Roman" w:hAnsi="Times New Roman" w:cs="Times New Roman"/>
          <w:sz w:val="24"/>
          <w:szCs w:val="24"/>
        </w:rPr>
        <w:t xml:space="preserve"> Therefore, our regression equation: </w:t>
      </w:r>
    </w:p>
    <w:tbl>
      <w:tblPr>
        <w:tblW w:w="0" w:type="auto"/>
        <w:tblInd w:w="168" w:type="dxa"/>
        <w:tblCellMar>
          <w:left w:w="60" w:type="dxa"/>
          <w:right w:w="60" w:type="dxa"/>
        </w:tblCellMar>
        <w:tblLook w:val="0000" w:firstRow="0" w:lastRow="0" w:firstColumn="0" w:lastColumn="0" w:noHBand="0" w:noVBand="0"/>
      </w:tblPr>
      <w:tblGrid>
        <w:gridCol w:w="955"/>
        <w:gridCol w:w="184"/>
        <w:gridCol w:w="4236"/>
      </w:tblGrid>
      <w:tr w:rsidR="009735A1" w:rsidRPr="009735A1" w14:paraId="1B5011BA" w14:textId="77777777" w:rsidTr="00700F12">
        <w:tc>
          <w:tcPr>
            <w:tcW w:w="852" w:type="dxa"/>
            <w:tcBorders>
              <w:top w:val="nil"/>
              <w:left w:val="nil"/>
              <w:bottom w:val="nil"/>
              <w:right w:val="nil"/>
            </w:tcBorders>
            <w:tcMar>
              <w:top w:w="12" w:type="dxa"/>
              <w:left w:w="24" w:type="dxa"/>
              <w:right w:w="24" w:type="dxa"/>
            </w:tcMar>
          </w:tcPr>
          <w:p w14:paraId="3706E2CC" w14:textId="77777777" w:rsidR="009735A1" w:rsidRPr="009735A1" w:rsidRDefault="009735A1" w:rsidP="00700F12">
            <w:pPr>
              <w:autoSpaceDE w:val="0"/>
              <w:autoSpaceDN w:val="0"/>
              <w:adjustRightInd w:val="0"/>
              <w:spacing w:after="0" w:line="240" w:lineRule="auto"/>
              <w:rPr>
                <w:rFonts w:ascii="Times New Roman" w:eastAsia="Times New Roman" w:hAnsi="Times New Roman" w:cs="Times New Roman"/>
                <w:color w:val="000000"/>
                <w:kern w:val="0"/>
                <w:sz w:val="24"/>
                <w:szCs w:val="24"/>
              </w:rPr>
            </w:pPr>
            <w:r w:rsidRPr="009735A1">
              <w:rPr>
                <w:rFonts w:ascii="Times New Roman" w:eastAsia="Times New Roman" w:hAnsi="Times New Roman" w:cs="Times New Roman"/>
                <w:color w:val="000000"/>
                <w:kern w:val="0"/>
                <w:sz w:val="24"/>
                <w:szCs w:val="24"/>
              </w:rPr>
              <w:t>exchange rate</w:t>
            </w:r>
          </w:p>
        </w:tc>
        <w:tc>
          <w:tcPr>
            <w:tcW w:w="180" w:type="dxa"/>
            <w:tcBorders>
              <w:top w:val="nil"/>
              <w:left w:val="nil"/>
              <w:bottom w:val="nil"/>
              <w:right w:val="nil"/>
            </w:tcBorders>
            <w:tcMar>
              <w:top w:w="12" w:type="dxa"/>
              <w:left w:w="24" w:type="dxa"/>
              <w:right w:w="24" w:type="dxa"/>
            </w:tcMar>
          </w:tcPr>
          <w:p w14:paraId="1E377F0F" w14:textId="77777777" w:rsidR="009735A1" w:rsidRPr="009735A1" w:rsidRDefault="009735A1" w:rsidP="00700F12">
            <w:pPr>
              <w:autoSpaceDE w:val="0"/>
              <w:autoSpaceDN w:val="0"/>
              <w:adjustRightInd w:val="0"/>
              <w:spacing w:after="0" w:line="240" w:lineRule="auto"/>
              <w:rPr>
                <w:rFonts w:ascii="Times New Roman" w:eastAsia="Times New Roman" w:hAnsi="Times New Roman" w:cs="Times New Roman"/>
                <w:color w:val="000000"/>
                <w:kern w:val="0"/>
                <w:sz w:val="24"/>
                <w:szCs w:val="24"/>
              </w:rPr>
            </w:pPr>
            <w:r w:rsidRPr="009735A1">
              <w:rPr>
                <w:rFonts w:ascii="Times New Roman" w:eastAsia="Times New Roman" w:hAnsi="Times New Roman" w:cs="Times New Roman"/>
                <w:color w:val="000000"/>
                <w:kern w:val="0"/>
                <w:sz w:val="24"/>
                <w:szCs w:val="24"/>
              </w:rPr>
              <w:t>=</w:t>
            </w:r>
          </w:p>
        </w:tc>
        <w:tc>
          <w:tcPr>
            <w:tcW w:w="4236" w:type="dxa"/>
            <w:tcBorders>
              <w:top w:val="nil"/>
              <w:left w:val="nil"/>
              <w:bottom w:val="nil"/>
              <w:right w:val="nil"/>
            </w:tcBorders>
            <w:tcMar>
              <w:top w:w="12" w:type="dxa"/>
              <w:left w:w="24" w:type="dxa"/>
              <w:right w:w="24" w:type="dxa"/>
            </w:tcMar>
          </w:tcPr>
          <w:p w14:paraId="521218D9" w14:textId="77777777" w:rsidR="009735A1" w:rsidRPr="009735A1" w:rsidRDefault="009735A1" w:rsidP="00700F12">
            <w:pPr>
              <w:autoSpaceDE w:val="0"/>
              <w:autoSpaceDN w:val="0"/>
              <w:adjustRightInd w:val="0"/>
              <w:spacing w:after="0" w:line="240" w:lineRule="auto"/>
              <w:rPr>
                <w:rFonts w:ascii="Times New Roman" w:eastAsia="Times New Roman" w:hAnsi="Times New Roman" w:cs="Times New Roman"/>
                <w:color w:val="000000"/>
                <w:kern w:val="0"/>
                <w:sz w:val="24"/>
                <w:szCs w:val="24"/>
              </w:rPr>
            </w:pPr>
            <w:r w:rsidRPr="009735A1">
              <w:rPr>
                <w:rFonts w:ascii="Times New Roman" w:eastAsia="Times New Roman" w:hAnsi="Times New Roman" w:cs="Times New Roman"/>
                <w:color w:val="000000"/>
                <w:kern w:val="0"/>
                <w:sz w:val="24"/>
                <w:szCs w:val="24"/>
              </w:rPr>
              <w:t>1.2187 - 0.01031 EA inflation rate + 0.003696 EA consumer confidence</w:t>
            </w:r>
          </w:p>
        </w:tc>
      </w:tr>
    </w:tbl>
    <w:p w14:paraId="574B7FF0" w14:textId="69C4DEB1" w:rsidR="009735A1" w:rsidRDefault="009735A1" w:rsidP="009735A1">
      <w:pPr>
        <w:rPr>
          <w:rFonts w:ascii="Times New Roman" w:hAnsi="Times New Roman" w:cs="Times New Roman"/>
          <w:sz w:val="24"/>
          <w:szCs w:val="24"/>
        </w:rPr>
      </w:pPr>
    </w:p>
    <w:p w14:paraId="0CE6F18C" w14:textId="5C7322DA" w:rsidR="006A3385" w:rsidRPr="006A3385" w:rsidRDefault="006A3385" w:rsidP="009735A1">
      <w:pPr>
        <w:rPr>
          <w:rFonts w:ascii="Times New Roman" w:hAnsi="Times New Roman" w:cs="Times New Roman"/>
          <w:sz w:val="24"/>
          <w:szCs w:val="24"/>
        </w:rPr>
      </w:pPr>
      <w:r>
        <w:rPr>
          <w:rFonts w:ascii="Times New Roman" w:hAnsi="Times New Roman" w:cs="Times New Roman"/>
          <w:sz w:val="24"/>
          <w:szCs w:val="24"/>
        </w:rPr>
        <w:t xml:space="preserve">Explanation of variable choice: </w:t>
      </w:r>
      <w:r w:rsidRPr="006A3385">
        <w:rPr>
          <w:rFonts w:ascii="Times New Roman" w:hAnsi="Times New Roman" w:cs="Times New Roman"/>
          <w:sz w:val="24"/>
          <w:szCs w:val="24"/>
        </w:rPr>
        <w:t xml:space="preserve">I found out that there is high correlation </w:t>
      </w:r>
      <w:r w:rsidRPr="006A3385">
        <w:rPr>
          <w:rFonts w:ascii="Times New Roman" w:hAnsi="Times New Roman" w:cs="Times New Roman"/>
          <w:color w:val="222222"/>
          <w:sz w:val="24"/>
          <w:szCs w:val="24"/>
          <w:shd w:val="clear" w:color="auto" w:fill="FFFFFF"/>
        </w:rPr>
        <w:t>between euro money supply and European inflation rate, so it may imply that European money supply and market expectations/market confidence are the most important factors determining the exchange rate according to my regression. The coefficient of euro inflation rate is negative, meaning that when euro inflation rate increases (maybe due to increased euro supply), the euro will depreciate against the dollar. The coefficient of consumer sentiment is positive, meaning when the market has confidence in the European economic perspective, the euro appreciates against the dollar.  </w:t>
      </w:r>
    </w:p>
    <w:p w14:paraId="4EA57820" w14:textId="07B6896A" w:rsidR="00AE4F22" w:rsidRPr="00AE4F22" w:rsidRDefault="00AE4F22" w:rsidP="00AE4F22">
      <w:pPr>
        <w:rPr>
          <w:rFonts w:ascii="Times New Roman" w:hAnsi="Times New Roman" w:cs="Times New Roman"/>
          <w:sz w:val="24"/>
          <w:szCs w:val="24"/>
        </w:rPr>
      </w:pPr>
      <w:r w:rsidRPr="00AE4F22">
        <w:rPr>
          <w:rFonts w:ascii="Times New Roman" w:hAnsi="Times New Roman" w:cs="Times New Roman"/>
          <w:sz w:val="24"/>
          <w:szCs w:val="24"/>
        </w:rPr>
        <w:t xml:space="preserve">Since the residuals from the regression model are not independently distributed, we fit a Box-Jenkins </w:t>
      </w:r>
      <w:r w:rsidR="00472E16" w:rsidRPr="00AE4F22">
        <w:rPr>
          <w:rFonts w:ascii="Times New Roman" w:hAnsi="Times New Roman" w:cs="Times New Roman"/>
          <w:sz w:val="24"/>
          <w:szCs w:val="24"/>
        </w:rPr>
        <w:t>AR (</w:t>
      </w:r>
      <w:r w:rsidRPr="00AE4F22">
        <w:rPr>
          <w:rFonts w:ascii="Times New Roman" w:hAnsi="Times New Roman" w:cs="Times New Roman"/>
          <w:sz w:val="24"/>
          <w:szCs w:val="24"/>
        </w:rPr>
        <w:t>1) model to this time series which is represented as follows:</w:t>
      </w:r>
    </w:p>
    <w:p w14:paraId="3CFE53B8" w14:textId="77777777" w:rsidR="00AE4F22" w:rsidRPr="00AE4F22" w:rsidRDefault="00AE4F22" w:rsidP="00AE4F22">
      <w:pPr>
        <w:jc w:val="center"/>
        <w:rPr>
          <w:rFonts w:ascii="Times New Roman" w:hAnsi="Times New Roman" w:cs="Times New Roman"/>
          <w:sz w:val="24"/>
          <w:szCs w:val="24"/>
        </w:rPr>
      </w:pPr>
      <w:r w:rsidRPr="00AE4F22">
        <w:rPr>
          <w:rFonts w:ascii="Times New Roman" w:hAnsi="Times New Roman" w:cs="Times New Roman"/>
          <w:position w:val="-12"/>
          <w:sz w:val="24"/>
          <w:szCs w:val="24"/>
        </w:rPr>
        <w:object w:dxaOrig="2580" w:dyaOrig="360" w14:anchorId="20C95C3B">
          <v:shape id="_x0000_i1030" type="#_x0000_t75" style="width:129pt;height:18pt" o:ole="">
            <v:imagedata r:id="rId15" o:title=""/>
          </v:shape>
          <o:OLEObject Type="Embed" ProgID="Equation.DSMT4" ShapeID="_x0000_i1030" DrawAspect="Content" ObjectID="_1759907014" r:id="rId16"/>
        </w:object>
      </w:r>
      <w:r w:rsidRPr="00AE4F22">
        <w:rPr>
          <w:rFonts w:ascii="Times New Roman" w:hAnsi="Times New Roman" w:cs="Times New Roman"/>
          <w:position w:val="-12"/>
          <w:sz w:val="24"/>
          <w:szCs w:val="24"/>
        </w:rPr>
        <w:object w:dxaOrig="2580" w:dyaOrig="360" w14:anchorId="67E3F602">
          <v:shape id="_x0000_i1031" type="#_x0000_t75" style="width:129pt;height:18pt" o:ole="">
            <v:imagedata r:id="rId17" o:title=""/>
          </v:shape>
          <o:OLEObject Type="Embed" ProgID="Equation.DSMT4" ShapeID="_x0000_i1031" DrawAspect="Content" ObjectID="_1759907015" r:id="rId18"/>
        </w:object>
      </w:r>
      <w:r w:rsidRPr="00AE4F22">
        <w:rPr>
          <w:rFonts w:ascii="Times New Roman" w:hAnsi="Times New Roman" w:cs="Times New Roman"/>
          <w:sz w:val="24"/>
          <w:szCs w:val="24"/>
        </w:rPr>
        <w:t xml:space="preserve">, where </w:t>
      </w:r>
      <w:r w:rsidRPr="00AE4F22">
        <w:rPr>
          <w:rFonts w:ascii="Times New Roman" w:hAnsi="Times New Roman" w:cs="Times New Roman"/>
          <w:position w:val="-12"/>
          <w:sz w:val="24"/>
          <w:szCs w:val="24"/>
        </w:rPr>
        <w:object w:dxaOrig="240" w:dyaOrig="360" w14:anchorId="2F619BDF">
          <v:shape id="_x0000_i1032" type="#_x0000_t75" style="width:12pt;height:18pt" o:ole="">
            <v:imagedata r:id="rId11" o:title=""/>
          </v:shape>
          <o:OLEObject Type="Embed" ProgID="Equation.DSMT4" ShapeID="_x0000_i1032" DrawAspect="Content" ObjectID="_1759907016" r:id="rId19"/>
        </w:object>
      </w:r>
      <w:r w:rsidRPr="00AE4F22">
        <w:rPr>
          <w:rFonts w:ascii="Times New Roman" w:hAnsi="Times New Roman" w:cs="Times New Roman"/>
          <w:sz w:val="24"/>
          <w:szCs w:val="24"/>
        </w:rPr>
        <w:t xml:space="preserve"> is white noise.</w:t>
      </w:r>
    </w:p>
    <w:p w14:paraId="097440B5" w14:textId="14A13AA1" w:rsidR="00DF21B6" w:rsidRPr="00DF21B6" w:rsidRDefault="00AE4F22" w:rsidP="00DF21B6">
      <w:pPr>
        <w:rPr>
          <w:rFonts w:ascii="Times New Roman" w:hAnsi="Times New Roman" w:cs="Times New Roman"/>
          <w:sz w:val="24"/>
          <w:szCs w:val="24"/>
        </w:rPr>
      </w:pPr>
      <w:r w:rsidRPr="00AE4F22">
        <w:rPr>
          <w:rFonts w:ascii="Times New Roman" w:hAnsi="Times New Roman" w:cs="Times New Roman"/>
          <w:sz w:val="24"/>
          <w:szCs w:val="24"/>
        </w:rPr>
        <w:t xml:space="preserve">So now we can do the forecasting and our final regression equation follows: </w:t>
      </w:r>
    </w:p>
    <w:tbl>
      <w:tblPr>
        <w:tblW w:w="0" w:type="auto"/>
        <w:tblInd w:w="168" w:type="dxa"/>
        <w:tblCellMar>
          <w:left w:w="60" w:type="dxa"/>
          <w:right w:w="60" w:type="dxa"/>
        </w:tblCellMar>
        <w:tblLook w:val="0000" w:firstRow="0" w:lastRow="0" w:firstColumn="0" w:lastColumn="0" w:noHBand="0" w:noVBand="0"/>
      </w:tblPr>
      <w:tblGrid>
        <w:gridCol w:w="927"/>
        <w:gridCol w:w="180"/>
        <w:gridCol w:w="4308"/>
      </w:tblGrid>
      <w:tr w:rsidR="00DF21B6" w:rsidRPr="00DF21B6" w14:paraId="07912E22" w14:textId="77777777" w:rsidTr="00700F12">
        <w:tc>
          <w:tcPr>
            <w:tcW w:w="852" w:type="dxa"/>
            <w:tcBorders>
              <w:top w:val="nil"/>
              <w:left w:val="nil"/>
              <w:bottom w:val="nil"/>
              <w:right w:val="nil"/>
            </w:tcBorders>
            <w:tcMar>
              <w:top w:w="12" w:type="dxa"/>
              <w:left w:w="24" w:type="dxa"/>
              <w:right w:w="24" w:type="dxa"/>
            </w:tcMar>
          </w:tcPr>
          <w:p w14:paraId="4BE322E4" w14:textId="77777777" w:rsidR="00DF21B6" w:rsidRPr="00DF21B6" w:rsidRDefault="00DF21B6" w:rsidP="00700F12">
            <w:pPr>
              <w:autoSpaceDE w:val="0"/>
              <w:autoSpaceDN w:val="0"/>
              <w:adjustRightInd w:val="0"/>
              <w:spacing w:after="0" w:line="240" w:lineRule="auto"/>
              <w:rPr>
                <w:rFonts w:ascii="system-ui" w:eastAsia="Times New Roman" w:hAnsi="system-ui" w:cs="system-ui"/>
                <w:color w:val="000000"/>
                <w:kern w:val="0"/>
              </w:rPr>
            </w:pPr>
            <w:r w:rsidRPr="00DF21B6">
              <w:rPr>
                <w:rFonts w:ascii="system-ui" w:eastAsia="Times New Roman" w:hAnsi="system-ui" w:cs="system-ui"/>
                <w:color w:val="000000"/>
                <w:kern w:val="0"/>
              </w:rPr>
              <w:t>exchange rate</w:t>
            </w:r>
          </w:p>
        </w:tc>
        <w:tc>
          <w:tcPr>
            <w:tcW w:w="180" w:type="dxa"/>
            <w:tcBorders>
              <w:top w:val="nil"/>
              <w:left w:val="nil"/>
              <w:bottom w:val="nil"/>
              <w:right w:val="nil"/>
            </w:tcBorders>
            <w:tcMar>
              <w:top w:w="12" w:type="dxa"/>
              <w:left w:w="24" w:type="dxa"/>
              <w:right w:w="24" w:type="dxa"/>
            </w:tcMar>
          </w:tcPr>
          <w:p w14:paraId="63BE5513" w14:textId="77777777" w:rsidR="00DF21B6" w:rsidRPr="00DF21B6" w:rsidRDefault="00DF21B6" w:rsidP="00700F12">
            <w:pPr>
              <w:autoSpaceDE w:val="0"/>
              <w:autoSpaceDN w:val="0"/>
              <w:adjustRightInd w:val="0"/>
              <w:spacing w:after="0" w:line="240" w:lineRule="auto"/>
              <w:rPr>
                <w:rFonts w:ascii="system-ui" w:eastAsia="Times New Roman" w:hAnsi="system-ui" w:cs="system-ui"/>
                <w:color w:val="000000"/>
                <w:kern w:val="0"/>
              </w:rPr>
            </w:pPr>
            <w:r w:rsidRPr="00DF21B6">
              <w:rPr>
                <w:rFonts w:ascii="system-ui" w:eastAsia="Times New Roman" w:hAnsi="system-ui" w:cs="system-ui"/>
                <w:color w:val="000000"/>
                <w:kern w:val="0"/>
              </w:rPr>
              <w:t>=</w:t>
            </w:r>
          </w:p>
        </w:tc>
        <w:tc>
          <w:tcPr>
            <w:tcW w:w="4308" w:type="dxa"/>
            <w:tcBorders>
              <w:top w:val="nil"/>
              <w:left w:val="nil"/>
              <w:bottom w:val="nil"/>
              <w:right w:val="nil"/>
            </w:tcBorders>
            <w:tcMar>
              <w:top w:w="12" w:type="dxa"/>
              <w:left w:w="24" w:type="dxa"/>
              <w:right w:w="24" w:type="dxa"/>
            </w:tcMar>
          </w:tcPr>
          <w:p w14:paraId="17D2A859" w14:textId="77777777" w:rsidR="00DF21B6" w:rsidRPr="00DF21B6" w:rsidRDefault="00DF21B6" w:rsidP="00700F12">
            <w:pPr>
              <w:autoSpaceDE w:val="0"/>
              <w:autoSpaceDN w:val="0"/>
              <w:adjustRightInd w:val="0"/>
              <w:spacing w:after="0" w:line="240" w:lineRule="auto"/>
              <w:rPr>
                <w:rFonts w:ascii="system-ui" w:eastAsia="Times New Roman" w:hAnsi="system-ui" w:cs="system-ui"/>
                <w:color w:val="000000"/>
                <w:kern w:val="0"/>
              </w:rPr>
            </w:pPr>
            <w:r w:rsidRPr="00DF21B6">
              <w:rPr>
                <w:rFonts w:ascii="system-ui" w:eastAsia="Times New Roman" w:hAnsi="system-ui" w:cs="system-ui"/>
                <w:color w:val="000000"/>
                <w:kern w:val="0"/>
              </w:rPr>
              <w:t>1.21654 - 0.01127 EA inflation rate + 0.003131 EA consumer confidence</w:t>
            </w:r>
            <w:r w:rsidRPr="00DF21B6">
              <w:rPr>
                <w:rFonts w:ascii="system-ui" w:eastAsia="Times New Roman" w:hAnsi="system-ui" w:cs="system-ui"/>
                <w:color w:val="000000"/>
                <w:kern w:val="0"/>
              </w:rPr>
              <w:br/>
              <w:t>+ 0.679 RESI_Lag1</w:t>
            </w:r>
          </w:p>
        </w:tc>
      </w:tr>
    </w:tbl>
    <w:p w14:paraId="772A4BAB" w14:textId="77777777" w:rsidR="00AE4F22" w:rsidRPr="00AE4F22" w:rsidRDefault="00AE4F22" w:rsidP="00AE4F22">
      <w:pPr>
        <w:rPr>
          <w:rFonts w:ascii="Times New Roman" w:hAnsi="Times New Roman" w:cs="Times New Roman"/>
          <w:sz w:val="24"/>
          <w:szCs w:val="24"/>
        </w:rPr>
      </w:pPr>
    </w:p>
    <w:p w14:paraId="102D2BE1" w14:textId="0B241629" w:rsidR="00AE4F22" w:rsidRDefault="00DF21B6" w:rsidP="00AE4F22">
      <w:pPr>
        <w:rPr>
          <w:rFonts w:ascii="Times New Roman" w:hAnsi="Times New Roman" w:cs="Times New Roman"/>
          <w:sz w:val="24"/>
          <w:szCs w:val="24"/>
        </w:rPr>
      </w:pPr>
      <w:r>
        <w:rPr>
          <w:rFonts w:ascii="Times New Roman" w:hAnsi="Times New Roman" w:cs="Times New Roman"/>
          <w:sz w:val="24"/>
          <w:szCs w:val="24"/>
        </w:rPr>
        <w:t xml:space="preserve">Lastly, </w:t>
      </w:r>
      <w:r w:rsidR="006A3385">
        <w:rPr>
          <w:rFonts w:ascii="Times New Roman" w:hAnsi="Times New Roman" w:cs="Times New Roman"/>
          <w:sz w:val="24"/>
          <w:szCs w:val="24"/>
        </w:rPr>
        <w:t>I</w:t>
      </w:r>
      <w:r>
        <w:rPr>
          <w:rFonts w:ascii="Times New Roman" w:hAnsi="Times New Roman" w:cs="Times New Roman"/>
          <w:sz w:val="24"/>
          <w:szCs w:val="24"/>
        </w:rPr>
        <w:t xml:space="preserve"> did the prediction for the January 2023 – May 2023: </w:t>
      </w:r>
    </w:p>
    <w:p w14:paraId="4CD28F9B" w14:textId="77777777" w:rsidR="00DF21B6" w:rsidRDefault="00DF21B6" w:rsidP="00AE4F22">
      <w:pPr>
        <w:rPr>
          <w:rFonts w:ascii="Times New Roman" w:hAnsi="Times New Roman" w:cs="Times New Roman"/>
          <w:sz w:val="24"/>
          <w:szCs w:val="24"/>
        </w:rPr>
      </w:pPr>
    </w:p>
    <w:tbl>
      <w:tblPr>
        <w:tblW w:w="6382" w:type="dxa"/>
        <w:tblCellMar>
          <w:left w:w="0" w:type="dxa"/>
          <w:right w:w="0" w:type="dxa"/>
        </w:tblCellMar>
        <w:tblLook w:val="0600" w:firstRow="0" w:lastRow="0" w:firstColumn="0" w:lastColumn="0" w:noHBand="1" w:noVBand="1"/>
      </w:tblPr>
      <w:tblGrid>
        <w:gridCol w:w="1162"/>
        <w:gridCol w:w="802"/>
        <w:gridCol w:w="1088"/>
        <w:gridCol w:w="1162"/>
        <w:gridCol w:w="1260"/>
        <w:gridCol w:w="908"/>
      </w:tblGrid>
      <w:tr w:rsidR="00472E16" w:rsidRPr="00E029F6" w14:paraId="26D3DC19" w14:textId="764D93B2" w:rsidTr="00472E16">
        <w:tc>
          <w:tcPr>
            <w:tcW w:w="1162" w:type="dxa"/>
            <w:tcBorders>
              <w:top w:val="single" w:sz="6" w:space="0" w:color="9E9E9E"/>
              <w:left w:val="single" w:sz="6" w:space="0" w:color="9E9E9E"/>
              <w:bottom w:val="single" w:sz="6" w:space="0" w:color="9E9E9E"/>
              <w:right w:val="single" w:sz="6" w:space="0" w:color="9E9E9E"/>
            </w:tcBorders>
          </w:tcPr>
          <w:p w14:paraId="4C8FB348" w14:textId="025BEE3A" w:rsidR="00472E16" w:rsidRPr="00E029F6" w:rsidRDefault="00472E16" w:rsidP="00E029F6">
            <w:pPr>
              <w:rPr>
                <w:rFonts w:ascii="Times New Roman" w:hAnsi="Times New Roman" w:cs="Times New Roman"/>
              </w:rPr>
            </w:pPr>
            <w:r>
              <w:rPr>
                <w:rFonts w:ascii="Times New Roman" w:hAnsi="Times New Roman" w:cs="Times New Roman"/>
              </w:rPr>
              <w:t>Time period</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158F0656" w14:textId="3A3CE0FA" w:rsidR="00472E16" w:rsidRPr="00E029F6" w:rsidRDefault="00472E16" w:rsidP="00E029F6">
            <w:pPr>
              <w:rPr>
                <w:rFonts w:ascii="Times New Roman" w:hAnsi="Times New Roman" w:cs="Times New Roman"/>
              </w:rPr>
            </w:pPr>
            <w:r w:rsidRPr="00E029F6">
              <w:rPr>
                <w:rFonts w:ascii="Times New Roman" w:hAnsi="Times New Roman" w:cs="Times New Roman"/>
              </w:rPr>
              <w:t>Fit</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2AF2C219"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SE Fit</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3E0CFD0B"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95% CI</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vAlign w:val="bottom"/>
            <w:hideMark/>
          </w:tcPr>
          <w:p w14:paraId="13545F2C"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95% PI</w:t>
            </w:r>
          </w:p>
        </w:tc>
        <w:tc>
          <w:tcPr>
            <w:tcW w:w="908" w:type="dxa"/>
            <w:tcBorders>
              <w:top w:val="single" w:sz="6" w:space="0" w:color="9E9E9E"/>
              <w:left w:val="single" w:sz="6" w:space="0" w:color="9E9E9E"/>
              <w:bottom w:val="single" w:sz="6" w:space="0" w:color="9E9E9E"/>
              <w:right w:val="single" w:sz="6" w:space="0" w:color="9E9E9E"/>
            </w:tcBorders>
          </w:tcPr>
          <w:p w14:paraId="19280B07" w14:textId="12BBD0DF" w:rsidR="00472E16" w:rsidRPr="00472E16" w:rsidRDefault="00472E16" w:rsidP="00E029F6">
            <w:pPr>
              <w:rPr>
                <w:rFonts w:ascii="Times New Roman" w:hAnsi="Times New Roman" w:cs="Times New Roman"/>
              </w:rPr>
            </w:pPr>
            <w:r w:rsidRPr="00472E16">
              <w:rPr>
                <w:rFonts w:ascii="Times New Roman" w:hAnsi="Times New Roman" w:cs="Times New Roman"/>
              </w:rPr>
              <w:t xml:space="preserve">Actual </w:t>
            </w:r>
          </w:p>
        </w:tc>
      </w:tr>
      <w:tr w:rsidR="00472E16" w:rsidRPr="00E029F6" w14:paraId="1DFE10F6" w14:textId="303BCCA8" w:rsidTr="00472E16">
        <w:tc>
          <w:tcPr>
            <w:tcW w:w="1162" w:type="dxa"/>
            <w:tcBorders>
              <w:top w:val="single" w:sz="6" w:space="0" w:color="9E9E9E"/>
              <w:left w:val="single" w:sz="6" w:space="0" w:color="9E9E9E"/>
              <w:bottom w:val="single" w:sz="6" w:space="0" w:color="9E9E9E"/>
              <w:right w:val="single" w:sz="6" w:space="0" w:color="9E9E9E"/>
            </w:tcBorders>
          </w:tcPr>
          <w:p w14:paraId="36CA80BD" w14:textId="79557629" w:rsidR="00472E16" w:rsidRPr="00472E16" w:rsidRDefault="00472E16" w:rsidP="00E029F6">
            <w:pPr>
              <w:rPr>
                <w:rFonts w:ascii="Times New Roman" w:hAnsi="Times New Roman" w:cs="Times New Roman"/>
              </w:rPr>
            </w:pPr>
            <w:r w:rsidRPr="00472E16">
              <w:rPr>
                <w:rFonts w:ascii="Times New Roman" w:hAnsi="Times New Roman" w:cs="Times New Roman"/>
              </w:rPr>
              <w:lastRenderedPageBreak/>
              <w:t>Jan 2023</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28AF7F01" w14:textId="3FDDB08A" w:rsidR="00472E16" w:rsidRPr="00E029F6" w:rsidRDefault="00472E16" w:rsidP="00E029F6">
            <w:pPr>
              <w:rPr>
                <w:rFonts w:ascii="Times New Roman" w:hAnsi="Times New Roman" w:cs="Times New Roman"/>
                <w:highlight w:val="yellow"/>
              </w:rPr>
            </w:pPr>
            <w:r w:rsidRPr="00E029F6">
              <w:rPr>
                <w:rFonts w:ascii="Times New Roman" w:hAnsi="Times New Roman" w:cs="Times New Roman"/>
                <w:highlight w:val="yellow"/>
              </w:rPr>
              <w:t>1.06192</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6FA80D9F"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0.0065236</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1D1F78D0"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(1.04862, 1.07523)</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B6A7457"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(1.01340, 1.11044)</w:t>
            </w:r>
          </w:p>
        </w:tc>
        <w:tc>
          <w:tcPr>
            <w:tcW w:w="908" w:type="dxa"/>
            <w:tcBorders>
              <w:top w:val="single" w:sz="6" w:space="0" w:color="9E9E9E"/>
              <w:left w:val="single" w:sz="6" w:space="0" w:color="9E9E9E"/>
              <w:bottom w:val="single" w:sz="6" w:space="0" w:color="9E9E9E"/>
              <w:right w:val="single" w:sz="6" w:space="0" w:color="9E9E9E"/>
            </w:tcBorders>
          </w:tcPr>
          <w:p w14:paraId="01271CF5" w14:textId="68FF95A4" w:rsidR="00472E16" w:rsidRPr="00472E16" w:rsidRDefault="00472E16" w:rsidP="00E029F6">
            <w:pPr>
              <w:rPr>
                <w:rFonts w:ascii="Times New Roman" w:hAnsi="Times New Roman" w:cs="Times New Roman"/>
                <w:highlight w:val="green"/>
              </w:rPr>
            </w:pPr>
            <w:r w:rsidRPr="00DF21B6">
              <w:rPr>
                <w:rFonts w:ascii="Times New Roman" w:hAnsi="Times New Roman" w:cs="Times New Roman"/>
                <w:highlight w:val="green"/>
              </w:rPr>
              <w:t> 1.0862</w:t>
            </w:r>
          </w:p>
        </w:tc>
      </w:tr>
      <w:tr w:rsidR="00472E16" w:rsidRPr="00E029F6" w14:paraId="7DDE3BA8" w14:textId="548E80E6" w:rsidTr="00472E16">
        <w:tc>
          <w:tcPr>
            <w:tcW w:w="1162" w:type="dxa"/>
            <w:tcBorders>
              <w:top w:val="single" w:sz="6" w:space="0" w:color="9E9E9E"/>
              <w:left w:val="single" w:sz="6" w:space="0" w:color="9E9E9E"/>
              <w:bottom w:val="single" w:sz="6" w:space="0" w:color="9E9E9E"/>
              <w:right w:val="single" w:sz="6" w:space="0" w:color="9E9E9E"/>
            </w:tcBorders>
          </w:tcPr>
          <w:p w14:paraId="1B54F996" w14:textId="4234F241" w:rsidR="00472E16" w:rsidRPr="00472E16" w:rsidRDefault="00472E16" w:rsidP="00E029F6">
            <w:pPr>
              <w:rPr>
                <w:rFonts w:ascii="Times New Roman" w:hAnsi="Times New Roman" w:cs="Times New Roman"/>
              </w:rPr>
            </w:pPr>
            <w:r w:rsidRPr="00472E16">
              <w:rPr>
                <w:rFonts w:ascii="Times New Roman" w:hAnsi="Times New Roman" w:cs="Times New Roman"/>
              </w:rPr>
              <w:t>Feb 2023</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DC0CFBB" w14:textId="11B9AE00" w:rsidR="00472E16" w:rsidRPr="00E029F6" w:rsidRDefault="00472E16" w:rsidP="00E029F6">
            <w:pPr>
              <w:rPr>
                <w:rFonts w:ascii="Times New Roman" w:hAnsi="Times New Roman" w:cs="Times New Roman"/>
                <w:highlight w:val="yellow"/>
              </w:rPr>
            </w:pPr>
            <w:r w:rsidRPr="00E029F6">
              <w:rPr>
                <w:rFonts w:ascii="Times New Roman" w:hAnsi="Times New Roman" w:cs="Times New Roman"/>
                <w:highlight w:val="yellow"/>
              </w:rPr>
              <w:t>1.06493</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28EE07C3"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0.0063754</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EAC7A9D"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(1.05193, 1.07794)</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9E8AA68"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(1.01650, 1.11337)</w:t>
            </w:r>
          </w:p>
        </w:tc>
        <w:tc>
          <w:tcPr>
            <w:tcW w:w="908" w:type="dxa"/>
            <w:tcBorders>
              <w:top w:val="single" w:sz="6" w:space="0" w:color="9E9E9E"/>
              <w:left w:val="single" w:sz="6" w:space="0" w:color="9E9E9E"/>
              <w:bottom w:val="single" w:sz="6" w:space="0" w:color="9E9E9E"/>
              <w:right w:val="single" w:sz="6" w:space="0" w:color="9E9E9E"/>
            </w:tcBorders>
          </w:tcPr>
          <w:p w14:paraId="79F3E399" w14:textId="301CA546" w:rsidR="00472E16" w:rsidRPr="00472E16" w:rsidRDefault="00472E16" w:rsidP="00E029F6">
            <w:pPr>
              <w:rPr>
                <w:rFonts w:ascii="Times New Roman" w:hAnsi="Times New Roman" w:cs="Times New Roman"/>
                <w:highlight w:val="green"/>
              </w:rPr>
            </w:pPr>
            <w:r w:rsidRPr="00DF21B6">
              <w:rPr>
                <w:rFonts w:ascii="Times New Roman" w:hAnsi="Times New Roman" w:cs="Times New Roman"/>
                <w:highlight w:val="green"/>
              </w:rPr>
              <w:t> 1.0576</w:t>
            </w:r>
          </w:p>
        </w:tc>
      </w:tr>
      <w:tr w:rsidR="00472E16" w:rsidRPr="00E029F6" w14:paraId="18B003CE" w14:textId="1C6F6D67" w:rsidTr="00472E16">
        <w:tc>
          <w:tcPr>
            <w:tcW w:w="1162" w:type="dxa"/>
            <w:tcBorders>
              <w:top w:val="single" w:sz="6" w:space="0" w:color="9E9E9E"/>
              <w:left w:val="single" w:sz="6" w:space="0" w:color="9E9E9E"/>
              <w:bottom w:val="single" w:sz="6" w:space="0" w:color="9E9E9E"/>
              <w:right w:val="single" w:sz="6" w:space="0" w:color="9E9E9E"/>
            </w:tcBorders>
          </w:tcPr>
          <w:p w14:paraId="2D07DE28" w14:textId="09FDB1FC" w:rsidR="00472E16" w:rsidRPr="00472E16" w:rsidRDefault="00472E16" w:rsidP="00E029F6">
            <w:pPr>
              <w:rPr>
                <w:rFonts w:ascii="Times New Roman" w:hAnsi="Times New Roman" w:cs="Times New Roman"/>
              </w:rPr>
            </w:pPr>
            <w:r w:rsidRPr="00472E16">
              <w:rPr>
                <w:rFonts w:ascii="Times New Roman" w:hAnsi="Times New Roman" w:cs="Times New Roman"/>
              </w:rPr>
              <w:t>March 2023</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0C13ED41" w14:textId="25F7C330" w:rsidR="00472E16" w:rsidRPr="00E029F6" w:rsidRDefault="00472E16" w:rsidP="00E029F6">
            <w:pPr>
              <w:rPr>
                <w:rFonts w:ascii="Times New Roman" w:hAnsi="Times New Roman" w:cs="Times New Roman"/>
                <w:highlight w:val="yellow"/>
              </w:rPr>
            </w:pPr>
            <w:r w:rsidRPr="00E029F6">
              <w:rPr>
                <w:rFonts w:ascii="Times New Roman" w:hAnsi="Times New Roman" w:cs="Times New Roman"/>
                <w:highlight w:val="yellow"/>
              </w:rPr>
              <w:t>1.08091</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7381952D"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0.0051103</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D44D2E3"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(1.07048, 1.09133)</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645B2BE6"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(1.03310, 1.12871)</w:t>
            </w:r>
          </w:p>
        </w:tc>
        <w:tc>
          <w:tcPr>
            <w:tcW w:w="908" w:type="dxa"/>
            <w:tcBorders>
              <w:top w:val="single" w:sz="6" w:space="0" w:color="9E9E9E"/>
              <w:left w:val="single" w:sz="6" w:space="0" w:color="9E9E9E"/>
              <w:bottom w:val="single" w:sz="6" w:space="0" w:color="9E9E9E"/>
              <w:right w:val="single" w:sz="6" w:space="0" w:color="9E9E9E"/>
            </w:tcBorders>
          </w:tcPr>
          <w:p w14:paraId="79C4D5F7" w14:textId="55FD2919" w:rsidR="00472E16" w:rsidRPr="00472E16" w:rsidRDefault="00472E16" w:rsidP="00E029F6">
            <w:pPr>
              <w:rPr>
                <w:rFonts w:ascii="Times New Roman" w:hAnsi="Times New Roman" w:cs="Times New Roman"/>
                <w:highlight w:val="green"/>
              </w:rPr>
            </w:pPr>
            <w:r w:rsidRPr="00DF21B6">
              <w:rPr>
                <w:rFonts w:ascii="Times New Roman" w:hAnsi="Times New Roman" w:cs="Times New Roman"/>
                <w:highlight w:val="green"/>
              </w:rPr>
              <w:t> 1.0836</w:t>
            </w:r>
          </w:p>
        </w:tc>
      </w:tr>
      <w:tr w:rsidR="00472E16" w:rsidRPr="00E029F6" w14:paraId="0FCD857C" w14:textId="0F5164DC" w:rsidTr="00472E16">
        <w:tc>
          <w:tcPr>
            <w:tcW w:w="1162" w:type="dxa"/>
            <w:tcBorders>
              <w:top w:val="single" w:sz="6" w:space="0" w:color="9E9E9E"/>
              <w:left w:val="single" w:sz="6" w:space="0" w:color="9E9E9E"/>
              <w:bottom w:val="single" w:sz="6" w:space="0" w:color="9E9E9E"/>
              <w:right w:val="single" w:sz="6" w:space="0" w:color="9E9E9E"/>
            </w:tcBorders>
          </w:tcPr>
          <w:p w14:paraId="07EBE1A3" w14:textId="1EC936A4" w:rsidR="00472E16" w:rsidRPr="00472E16" w:rsidRDefault="00472E16" w:rsidP="00E029F6">
            <w:pPr>
              <w:rPr>
                <w:rFonts w:ascii="Times New Roman" w:hAnsi="Times New Roman" w:cs="Times New Roman"/>
              </w:rPr>
            </w:pPr>
            <w:r w:rsidRPr="00472E16">
              <w:rPr>
                <w:rFonts w:ascii="Times New Roman" w:hAnsi="Times New Roman" w:cs="Times New Roman"/>
              </w:rPr>
              <w:t>April 2023</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6D640A94" w14:textId="21E27694" w:rsidR="00472E16" w:rsidRPr="00E029F6" w:rsidRDefault="00472E16" w:rsidP="00E029F6">
            <w:pPr>
              <w:rPr>
                <w:rFonts w:ascii="Times New Roman" w:hAnsi="Times New Roman" w:cs="Times New Roman"/>
                <w:highlight w:val="yellow"/>
              </w:rPr>
            </w:pPr>
            <w:r w:rsidRPr="00E029F6">
              <w:rPr>
                <w:rFonts w:ascii="Times New Roman" w:hAnsi="Times New Roman" w:cs="Times New Roman"/>
                <w:highlight w:val="yellow"/>
              </w:rPr>
              <w:t>1.08350</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31F6BE49"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0.0051762</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61EECD5C"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(1.07294, 1.09405)</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21493045"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(1.03566, 1.13133)</w:t>
            </w:r>
          </w:p>
        </w:tc>
        <w:tc>
          <w:tcPr>
            <w:tcW w:w="908" w:type="dxa"/>
            <w:tcBorders>
              <w:top w:val="single" w:sz="6" w:space="0" w:color="9E9E9E"/>
              <w:left w:val="single" w:sz="6" w:space="0" w:color="9E9E9E"/>
              <w:bottom w:val="single" w:sz="6" w:space="0" w:color="9E9E9E"/>
              <w:right w:val="single" w:sz="6" w:space="0" w:color="9E9E9E"/>
            </w:tcBorders>
          </w:tcPr>
          <w:p w14:paraId="409716C7" w14:textId="6C1E8689" w:rsidR="00472E16" w:rsidRPr="00472E16" w:rsidRDefault="00472E16" w:rsidP="00E029F6">
            <w:pPr>
              <w:rPr>
                <w:rFonts w:ascii="Times New Roman" w:hAnsi="Times New Roman" w:cs="Times New Roman"/>
                <w:highlight w:val="green"/>
              </w:rPr>
            </w:pPr>
            <w:r w:rsidRPr="00DF21B6">
              <w:rPr>
                <w:rFonts w:ascii="Times New Roman" w:hAnsi="Times New Roman" w:cs="Times New Roman"/>
                <w:highlight w:val="green"/>
              </w:rPr>
              <w:t> 1.102</w:t>
            </w:r>
          </w:p>
        </w:tc>
      </w:tr>
      <w:tr w:rsidR="00472E16" w:rsidRPr="00E029F6" w14:paraId="652F222A" w14:textId="7F519560" w:rsidTr="00472E16">
        <w:tc>
          <w:tcPr>
            <w:tcW w:w="1162" w:type="dxa"/>
            <w:tcBorders>
              <w:top w:val="single" w:sz="6" w:space="0" w:color="9E9E9E"/>
              <w:left w:val="single" w:sz="6" w:space="0" w:color="9E9E9E"/>
              <w:bottom w:val="single" w:sz="6" w:space="0" w:color="9E9E9E"/>
              <w:right w:val="single" w:sz="6" w:space="0" w:color="9E9E9E"/>
            </w:tcBorders>
          </w:tcPr>
          <w:p w14:paraId="37A0565E" w14:textId="3865EE7C" w:rsidR="00472E16" w:rsidRPr="00472E16" w:rsidRDefault="00472E16" w:rsidP="00E029F6">
            <w:pPr>
              <w:rPr>
                <w:rFonts w:ascii="Times New Roman" w:hAnsi="Times New Roman" w:cs="Times New Roman"/>
              </w:rPr>
            </w:pPr>
            <w:r w:rsidRPr="00472E16">
              <w:rPr>
                <w:rFonts w:ascii="Times New Roman" w:hAnsi="Times New Roman" w:cs="Times New Roman"/>
              </w:rPr>
              <w:t>May 2023</w:t>
            </w:r>
          </w:p>
        </w:tc>
        <w:tc>
          <w:tcPr>
            <w:tcW w:w="80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6DAAB226" w14:textId="7F3BE3D5" w:rsidR="00472E16" w:rsidRPr="00E029F6" w:rsidRDefault="00472E16" w:rsidP="00E029F6">
            <w:pPr>
              <w:rPr>
                <w:rFonts w:ascii="Times New Roman" w:hAnsi="Times New Roman" w:cs="Times New Roman"/>
                <w:highlight w:val="yellow"/>
              </w:rPr>
            </w:pPr>
            <w:r w:rsidRPr="00E029F6">
              <w:rPr>
                <w:rFonts w:ascii="Times New Roman" w:hAnsi="Times New Roman" w:cs="Times New Roman"/>
                <w:highlight w:val="yellow"/>
              </w:rPr>
              <w:t>1.09299</w:t>
            </w:r>
          </w:p>
        </w:tc>
        <w:tc>
          <w:tcPr>
            <w:tcW w:w="1088"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488159FC"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0.0045645</w:t>
            </w:r>
          </w:p>
        </w:tc>
        <w:tc>
          <w:tcPr>
            <w:tcW w:w="1162"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2565EDE4"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(1.08368, 1.10230)</w:t>
            </w:r>
          </w:p>
        </w:tc>
        <w:tc>
          <w:tcPr>
            <w:tcW w:w="1260" w:type="dxa"/>
            <w:tcBorders>
              <w:top w:val="single" w:sz="6" w:space="0" w:color="9E9E9E"/>
              <w:left w:val="single" w:sz="6" w:space="0" w:color="9E9E9E"/>
              <w:bottom w:val="single" w:sz="6" w:space="0" w:color="9E9E9E"/>
              <w:right w:val="single" w:sz="6" w:space="0" w:color="9E9E9E"/>
            </w:tcBorders>
            <w:shd w:val="clear" w:color="auto" w:fill="auto"/>
            <w:tcMar>
              <w:top w:w="12" w:type="dxa"/>
              <w:left w:w="24" w:type="dxa"/>
              <w:bottom w:w="0" w:type="dxa"/>
              <w:right w:w="24" w:type="dxa"/>
            </w:tcMar>
            <w:hideMark/>
          </w:tcPr>
          <w:p w14:paraId="52641965" w14:textId="77777777" w:rsidR="00472E16" w:rsidRPr="00E029F6" w:rsidRDefault="00472E16" w:rsidP="00E029F6">
            <w:pPr>
              <w:rPr>
                <w:rFonts w:ascii="Times New Roman" w:hAnsi="Times New Roman" w:cs="Times New Roman"/>
              </w:rPr>
            </w:pPr>
            <w:r w:rsidRPr="00E029F6">
              <w:rPr>
                <w:rFonts w:ascii="Times New Roman" w:hAnsi="Times New Roman" w:cs="Times New Roman"/>
              </w:rPr>
              <w:t>(1.04541, 1.14057)</w:t>
            </w:r>
          </w:p>
        </w:tc>
        <w:tc>
          <w:tcPr>
            <w:tcW w:w="908" w:type="dxa"/>
            <w:tcBorders>
              <w:top w:val="single" w:sz="6" w:space="0" w:color="9E9E9E"/>
              <w:left w:val="single" w:sz="6" w:space="0" w:color="9E9E9E"/>
              <w:bottom w:val="single" w:sz="6" w:space="0" w:color="9E9E9E"/>
              <w:right w:val="single" w:sz="6" w:space="0" w:color="9E9E9E"/>
            </w:tcBorders>
          </w:tcPr>
          <w:p w14:paraId="77DC6FD8" w14:textId="6A1C2988" w:rsidR="00472E16" w:rsidRPr="00472E16" w:rsidRDefault="00472E16" w:rsidP="00E029F6">
            <w:pPr>
              <w:rPr>
                <w:rFonts w:ascii="Times New Roman" w:hAnsi="Times New Roman" w:cs="Times New Roman"/>
                <w:highlight w:val="green"/>
              </w:rPr>
            </w:pPr>
            <w:r w:rsidRPr="00DF21B6">
              <w:rPr>
                <w:rFonts w:ascii="Times New Roman" w:hAnsi="Times New Roman" w:cs="Times New Roman"/>
                <w:highlight w:val="green"/>
              </w:rPr>
              <w:t> 1.0688</w:t>
            </w:r>
          </w:p>
        </w:tc>
      </w:tr>
    </w:tbl>
    <w:p w14:paraId="4EF99D88" w14:textId="5F54F748" w:rsidR="0040308E" w:rsidRPr="0040308E" w:rsidRDefault="0040308E" w:rsidP="0040308E">
      <w:pPr>
        <w:rPr>
          <w:rFonts w:ascii="Times New Roman" w:hAnsi="Times New Roman" w:cs="Times New Roman"/>
          <w:sz w:val="24"/>
          <w:szCs w:val="24"/>
        </w:rPr>
      </w:pPr>
    </w:p>
    <w:p w14:paraId="7326FCC1" w14:textId="30A8A49F" w:rsidR="00E029F6" w:rsidRDefault="00E029F6">
      <w:pPr>
        <w:rPr>
          <w:rFonts w:ascii="Times New Roman" w:hAnsi="Times New Roman" w:cs="Times New Roman"/>
          <w:sz w:val="24"/>
          <w:szCs w:val="24"/>
        </w:rPr>
      </w:pPr>
      <w:r>
        <w:rPr>
          <w:rFonts w:ascii="Times New Roman" w:hAnsi="Times New Roman" w:cs="Times New Roman"/>
          <w:sz w:val="24"/>
          <w:szCs w:val="24"/>
        </w:rPr>
        <w:t xml:space="preserve">In conclusion, the predictions resulted from my two models were both good. The actual data was within the confidence level of the predictions I made. I learned a lot about time series analysis, </w:t>
      </w:r>
      <w:r w:rsidR="00472E16">
        <w:rPr>
          <w:rFonts w:ascii="Times New Roman" w:hAnsi="Times New Roman" w:cs="Times New Roman"/>
          <w:sz w:val="24"/>
          <w:szCs w:val="24"/>
        </w:rPr>
        <w:t xml:space="preserve">especially Box Jenkins </w:t>
      </w:r>
      <w:r>
        <w:rPr>
          <w:rFonts w:ascii="Times New Roman" w:hAnsi="Times New Roman" w:cs="Times New Roman"/>
          <w:sz w:val="24"/>
          <w:szCs w:val="24"/>
        </w:rPr>
        <w:t xml:space="preserve">because I also used it in my regression to produce even better results. </w:t>
      </w:r>
    </w:p>
    <w:p w14:paraId="5EE71558" w14:textId="77777777" w:rsidR="00472E16" w:rsidRDefault="00E029F6" w:rsidP="00472E16">
      <w:pPr>
        <w:rPr>
          <w:rFonts w:ascii="Times New Roman" w:hAnsi="Times New Roman" w:cs="Times New Roman"/>
          <w:sz w:val="24"/>
          <w:szCs w:val="24"/>
        </w:rPr>
      </w:pPr>
      <w:r>
        <w:rPr>
          <w:rFonts w:ascii="Times New Roman" w:hAnsi="Times New Roman" w:cs="Times New Roman"/>
          <w:sz w:val="24"/>
          <w:szCs w:val="24"/>
        </w:rPr>
        <w:t xml:space="preserve">We thank Albion College Donors for making this research possible. </w:t>
      </w:r>
      <w:r w:rsidR="00472E16">
        <w:rPr>
          <w:rFonts w:ascii="Times New Roman" w:hAnsi="Times New Roman" w:cs="Times New Roman"/>
          <w:sz w:val="24"/>
          <w:szCs w:val="24"/>
        </w:rPr>
        <w:t xml:space="preserve">I will be presenting my research at Elkin Isaac next year and will do my thesis further on this topic. </w:t>
      </w:r>
    </w:p>
    <w:p w14:paraId="643DB8A0" w14:textId="622ACAF3" w:rsidR="00E029F6" w:rsidRPr="0055731B" w:rsidRDefault="00E029F6">
      <w:pPr>
        <w:rPr>
          <w:rFonts w:ascii="Times New Roman" w:hAnsi="Times New Roman" w:cs="Times New Roman"/>
          <w:sz w:val="24"/>
          <w:szCs w:val="24"/>
        </w:rPr>
      </w:pPr>
    </w:p>
    <w:sectPr w:rsidR="00E029F6" w:rsidRPr="0055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stem-u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938B3"/>
    <w:multiLevelType w:val="hybridMultilevel"/>
    <w:tmpl w:val="3AA065A6"/>
    <w:lvl w:ilvl="0" w:tplc="F7B473F6">
      <w:start w:val="1"/>
      <w:numFmt w:val="upperRoman"/>
      <w:lvlText w:val="%1."/>
      <w:lvlJc w:val="left"/>
      <w:pPr>
        <w:ind w:left="4440" w:hanging="72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 w15:restartNumberingAfterBreak="0">
    <w:nsid w:val="36A93FD8"/>
    <w:multiLevelType w:val="hybridMultilevel"/>
    <w:tmpl w:val="96A22844"/>
    <w:lvl w:ilvl="0" w:tplc="486243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62616"/>
    <w:multiLevelType w:val="hybridMultilevel"/>
    <w:tmpl w:val="1012FE58"/>
    <w:lvl w:ilvl="0" w:tplc="53C2A72E">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7ACD7026"/>
    <w:multiLevelType w:val="hybridMultilevel"/>
    <w:tmpl w:val="B240D640"/>
    <w:lvl w:ilvl="0" w:tplc="86F85F8A">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3D"/>
    <w:rsid w:val="00100C47"/>
    <w:rsid w:val="0021093D"/>
    <w:rsid w:val="002B6357"/>
    <w:rsid w:val="003E7EA2"/>
    <w:rsid w:val="0040308E"/>
    <w:rsid w:val="00472E16"/>
    <w:rsid w:val="0055731B"/>
    <w:rsid w:val="006A3385"/>
    <w:rsid w:val="00703C17"/>
    <w:rsid w:val="009735A1"/>
    <w:rsid w:val="00A63CCD"/>
    <w:rsid w:val="00AC2632"/>
    <w:rsid w:val="00AD4DD9"/>
    <w:rsid w:val="00AE4F22"/>
    <w:rsid w:val="00DF21B6"/>
    <w:rsid w:val="00DF6037"/>
    <w:rsid w:val="00E0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B3CF502"/>
  <w15:chartTrackingRefBased/>
  <w15:docId w15:val="{5A5EA7EF-6298-437C-995E-56820A85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32"/>
    <w:pPr>
      <w:ind w:left="720"/>
      <w:contextualSpacing/>
    </w:pPr>
  </w:style>
  <w:style w:type="paragraph" w:styleId="NormalWeb">
    <w:name w:val="Normal (Web)"/>
    <w:basedOn w:val="Normal"/>
    <w:uiPriority w:val="99"/>
    <w:semiHidden/>
    <w:unhideWhenUsed/>
    <w:rsid w:val="005573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7103">
      <w:bodyDiv w:val="1"/>
      <w:marLeft w:val="0"/>
      <w:marRight w:val="0"/>
      <w:marTop w:val="0"/>
      <w:marBottom w:val="0"/>
      <w:divBdr>
        <w:top w:val="none" w:sz="0" w:space="0" w:color="auto"/>
        <w:left w:val="none" w:sz="0" w:space="0" w:color="auto"/>
        <w:bottom w:val="none" w:sz="0" w:space="0" w:color="auto"/>
        <w:right w:val="none" w:sz="0" w:space="0" w:color="auto"/>
      </w:divBdr>
    </w:div>
    <w:div w:id="121115821">
      <w:bodyDiv w:val="1"/>
      <w:marLeft w:val="0"/>
      <w:marRight w:val="0"/>
      <w:marTop w:val="0"/>
      <w:marBottom w:val="0"/>
      <w:divBdr>
        <w:top w:val="none" w:sz="0" w:space="0" w:color="auto"/>
        <w:left w:val="none" w:sz="0" w:space="0" w:color="auto"/>
        <w:bottom w:val="none" w:sz="0" w:space="0" w:color="auto"/>
        <w:right w:val="none" w:sz="0" w:space="0" w:color="auto"/>
      </w:divBdr>
    </w:div>
    <w:div w:id="564147607">
      <w:bodyDiv w:val="1"/>
      <w:marLeft w:val="0"/>
      <w:marRight w:val="0"/>
      <w:marTop w:val="0"/>
      <w:marBottom w:val="0"/>
      <w:divBdr>
        <w:top w:val="none" w:sz="0" w:space="0" w:color="auto"/>
        <w:left w:val="none" w:sz="0" w:space="0" w:color="auto"/>
        <w:bottom w:val="none" w:sz="0" w:space="0" w:color="auto"/>
        <w:right w:val="none" w:sz="0" w:space="0" w:color="auto"/>
      </w:divBdr>
    </w:div>
    <w:div w:id="859199330">
      <w:bodyDiv w:val="1"/>
      <w:marLeft w:val="0"/>
      <w:marRight w:val="0"/>
      <w:marTop w:val="0"/>
      <w:marBottom w:val="0"/>
      <w:divBdr>
        <w:top w:val="none" w:sz="0" w:space="0" w:color="auto"/>
        <w:left w:val="none" w:sz="0" w:space="0" w:color="auto"/>
        <w:bottom w:val="none" w:sz="0" w:space="0" w:color="auto"/>
        <w:right w:val="none" w:sz="0" w:space="0" w:color="auto"/>
      </w:divBdr>
    </w:div>
    <w:div w:id="926039575">
      <w:bodyDiv w:val="1"/>
      <w:marLeft w:val="0"/>
      <w:marRight w:val="0"/>
      <w:marTop w:val="0"/>
      <w:marBottom w:val="0"/>
      <w:divBdr>
        <w:top w:val="none" w:sz="0" w:space="0" w:color="auto"/>
        <w:left w:val="none" w:sz="0" w:space="0" w:color="auto"/>
        <w:bottom w:val="none" w:sz="0" w:space="0" w:color="auto"/>
        <w:right w:val="none" w:sz="0" w:space="0" w:color="auto"/>
      </w:divBdr>
    </w:div>
    <w:div w:id="930506528">
      <w:bodyDiv w:val="1"/>
      <w:marLeft w:val="0"/>
      <w:marRight w:val="0"/>
      <w:marTop w:val="0"/>
      <w:marBottom w:val="0"/>
      <w:divBdr>
        <w:top w:val="none" w:sz="0" w:space="0" w:color="auto"/>
        <w:left w:val="none" w:sz="0" w:space="0" w:color="auto"/>
        <w:bottom w:val="none" w:sz="0" w:space="0" w:color="auto"/>
        <w:right w:val="none" w:sz="0" w:space="0" w:color="auto"/>
      </w:divBdr>
    </w:div>
    <w:div w:id="1173030790">
      <w:bodyDiv w:val="1"/>
      <w:marLeft w:val="0"/>
      <w:marRight w:val="0"/>
      <w:marTop w:val="0"/>
      <w:marBottom w:val="0"/>
      <w:divBdr>
        <w:top w:val="none" w:sz="0" w:space="0" w:color="auto"/>
        <w:left w:val="none" w:sz="0" w:space="0" w:color="auto"/>
        <w:bottom w:val="none" w:sz="0" w:space="0" w:color="auto"/>
        <w:right w:val="none" w:sz="0" w:space="0" w:color="auto"/>
      </w:divBdr>
    </w:div>
    <w:div w:id="1489636460">
      <w:bodyDiv w:val="1"/>
      <w:marLeft w:val="0"/>
      <w:marRight w:val="0"/>
      <w:marTop w:val="0"/>
      <w:marBottom w:val="0"/>
      <w:divBdr>
        <w:top w:val="none" w:sz="0" w:space="0" w:color="auto"/>
        <w:left w:val="none" w:sz="0" w:space="0" w:color="auto"/>
        <w:bottom w:val="none" w:sz="0" w:space="0" w:color="auto"/>
        <w:right w:val="none" w:sz="0" w:space="0" w:color="auto"/>
      </w:divBdr>
    </w:div>
    <w:div w:id="1877154282">
      <w:bodyDiv w:val="1"/>
      <w:marLeft w:val="0"/>
      <w:marRight w:val="0"/>
      <w:marTop w:val="0"/>
      <w:marBottom w:val="0"/>
      <w:divBdr>
        <w:top w:val="none" w:sz="0" w:space="0" w:color="auto"/>
        <w:left w:val="none" w:sz="0" w:space="0" w:color="auto"/>
        <w:bottom w:val="none" w:sz="0" w:space="0" w:color="auto"/>
        <w:right w:val="none" w:sz="0" w:space="0" w:color="auto"/>
      </w:divBdr>
    </w:div>
    <w:div w:id="18896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Anudari Gansukh</dc:creator>
  <cp:keywords/>
  <dc:description/>
  <cp:lastModifiedBy>Renee M Kreger</cp:lastModifiedBy>
  <cp:revision>2</cp:revision>
  <dcterms:created xsi:type="dcterms:W3CDTF">2023-10-27T14:17:00Z</dcterms:created>
  <dcterms:modified xsi:type="dcterms:W3CDTF">2023-10-27T14:17:00Z</dcterms:modified>
</cp:coreProperties>
</file>