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5D93" w:rsidRDefault="00FB5D7B">
      <w:bookmarkStart w:id="0" w:name="_GoBack"/>
      <w:bookmarkEnd w:id="0"/>
      <w:r>
        <w:t xml:space="preserve">Richard K. Vitek, ‘56 FURSCA Endowment Fund </w:t>
      </w:r>
    </w:p>
    <w:p w:rsidR="006E5D93" w:rsidRDefault="00FB5D7B">
      <w:r>
        <w:tab/>
      </w:r>
      <w:r>
        <w:t>This summer, my goal was to research how electrochemical methods can be utilized to reduce Bromate, a Contaminant of Emerging Concern (CEC), into a safer Bromine ion. The overarching goal of my project is to reduce bromate into bromine via carbon microsphe</w:t>
      </w:r>
      <w:r>
        <w:t>re modified electrode. Current electrochemical remediation utilizes platinum, a notoriously expensive metal. Effective use of a microsphere modified electrode would provide a reasonable alternative by using either less platinum or entirely cheaper material</w:t>
      </w:r>
      <w:r>
        <w:t>s. This research is in pursuit of a more economically realistic remediation solution that would benefit the efforts to remove oxyanion contaminants such as Bromate, Chlorate, Perchlorate, and Nitrate. Goals throughout the summer included; familiarizing one</w:t>
      </w:r>
      <w:r>
        <w:t xml:space="preserve">self with potentiostat and chromatography instrumentation, comparing various electrodes, designing chronoamperometry and cyclic voltammetry experiments, and synthesizing carbon microspheres using previous research conducted in Metz’s lab. </w:t>
      </w:r>
    </w:p>
    <w:p w:rsidR="006E5D93" w:rsidRDefault="00FB5D7B">
      <w:r>
        <w:tab/>
        <w:t>A number of goa</w:t>
      </w:r>
      <w:r>
        <w:t>ls were achieved over the course of the 10-week period. I not only became familiar with 2 potentiostat instrumentation programs but also routinely worked with the ion chromatography system of the Albion Dow laboratory. The use of the Pine WaveDriver 100 po</w:t>
      </w:r>
      <w:r>
        <w:t>tentiostat allowed chronoamperometry and cyclic voltammetry experiments to be performed multiple times a day. By far, most of my research was conducted using this instrument. The data collected using these forms of experimentation gave insight into the ele</w:t>
      </w:r>
      <w:r>
        <w:t xml:space="preserve">ctron transfer energetics of bromate solutions in an electrocatalytic cell. Normally, the peaks indicating oxidation and reduction shown on a cyclic voltammogram loosely resemble ducks. The majority of the data </w:t>
      </w:r>
      <w:r>
        <w:lastRenderedPageBreak/>
        <w:t>yielded were poor excuses for ducks, however,</w:t>
      </w:r>
      <w:r>
        <w:t xml:space="preserve"> please enjoy this artistic interpretation of a voltammetry duck.</w:t>
      </w:r>
      <w:r>
        <w:rPr>
          <w:noProof/>
          <w:lang w:val="en-US"/>
        </w:rPr>
        <w:drawing>
          <wp:anchor distT="114300" distB="114300" distL="114300" distR="114300" simplePos="0" relativeHeight="251658240" behindDoc="0" locked="0" layoutInCell="1" hidden="0" allowOverlap="1">
            <wp:simplePos x="0" y="0"/>
            <wp:positionH relativeFrom="column">
              <wp:posOffset>-304799</wp:posOffset>
            </wp:positionH>
            <wp:positionV relativeFrom="paragraph">
              <wp:posOffset>1072902</wp:posOffset>
            </wp:positionV>
            <wp:extent cx="3176588" cy="2599809"/>
            <wp:effectExtent l="0" t="0" r="0" b="0"/>
            <wp:wrapSquare wrapText="bothSides" distT="114300" distB="11430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76588" cy="259980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6E5D93" w:rsidRDefault="00FB5D7B">
      <w:pPr>
        <w:ind w:firstLine="720"/>
      </w:pPr>
      <w:r>
        <w:t>Although dozens of goals reached were in relation to furthering research, even more were personally related to broadening my studies. The time I spent at Albion participating in FURSCA as a</w:t>
      </w:r>
      <w:r>
        <w:t xml:space="preserve"> rising sophomore provided me with my first experience in a lab of any kind. Before electrochemical experimentation could begin, I got started by studying the basics of electrochemistry with Dr. Metz. Electrochemical methods are not something most undergra</w:t>
      </w:r>
      <w:r>
        <w:t xml:space="preserve">duate students even consider looking into. The content itself made my research experience unique. However, I am proud of the time I spent practicing lab soft skills such as record keeping and properly communicating with fellow researching peers. </w:t>
      </w:r>
    </w:p>
    <w:p w:rsidR="006E5D93" w:rsidRDefault="00FB5D7B">
      <w:pPr>
        <w:ind w:firstLine="720"/>
      </w:pPr>
      <w:r>
        <w:t>This expe</w:t>
      </w:r>
      <w:r>
        <w:t>rience helped me define my goals both at Albion College and beyond. Early in my college career, I aimed to reach out for new opportunities. Now that I can proudly say that I have and that it paid off, my future career in chemistry has become crystal clear.</w:t>
      </w:r>
      <w:r>
        <w:t xml:space="preserve"> At Albion, I will continue to rouse curiosity and extend my network of peers, educators, and other scientists. The Elkin Isaac symposium will act as an excellent platform to do just that. I believe that will aid in adequately preparing me for a future in </w:t>
      </w:r>
      <w:r>
        <w:t xml:space="preserve">academia. The conversations I have had with other researchers and mentors while conducting research fully convinced me that I should begin preparing for graduate school. </w:t>
      </w:r>
    </w:p>
    <w:p w:rsidR="006E5D93" w:rsidRDefault="006E5D93"/>
    <w:p w:rsidR="006E5D93" w:rsidRDefault="006E5D93"/>
    <w:p w:rsidR="006E5D93" w:rsidRDefault="006E5D93"/>
    <w:p w:rsidR="006E5D93" w:rsidRDefault="006E5D93"/>
    <w:sectPr w:rsidR="006E5D93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D93"/>
    <w:rsid w:val="006E5D93"/>
    <w:rsid w:val="00FB5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F745FF6-42D1-45E5-8C2C-0C22E1952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491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Renee M Kreger</dc:creator>
  <cp:lastModifiedBy>Renee M Kreger</cp:lastModifiedBy>
  <cp:revision>2</cp:revision>
  <dcterms:created xsi:type="dcterms:W3CDTF">2021-07-26T13:06:00Z</dcterms:created>
  <dcterms:modified xsi:type="dcterms:W3CDTF">2021-07-26T13:06:00Z</dcterms:modified>
</cp:coreProperties>
</file>