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6FB" w:rsidRPr="00A216FB" w:rsidRDefault="00A216FB">
      <w:pPr>
        <w:rPr>
          <w:sz w:val="28"/>
          <w:szCs w:val="28"/>
        </w:rPr>
      </w:pPr>
      <w:r w:rsidRPr="00A216FB">
        <w:rPr>
          <w:sz w:val="28"/>
          <w:szCs w:val="28"/>
        </w:rPr>
        <w:t xml:space="preserve">SELECTED TOPICS COURSE DESCRIPTIONS FALL 2020 </w:t>
      </w:r>
    </w:p>
    <w:p w:rsidR="00ED7534" w:rsidRDefault="00A216FB">
      <w:r>
        <w:t>(COURSE NUMBERS 289, 388, 389)</w:t>
      </w:r>
    </w:p>
    <w:p w:rsidR="00A216FB" w:rsidRDefault="00A216FB"/>
    <w:p w:rsidR="00180491" w:rsidRPr="00180491" w:rsidRDefault="00180491" w:rsidP="00180491">
      <w:pPr>
        <w:rPr>
          <w:b/>
          <w:sz w:val="24"/>
          <w:szCs w:val="24"/>
        </w:rPr>
      </w:pPr>
      <w:r w:rsidRPr="00180491">
        <w:rPr>
          <w:b/>
          <w:sz w:val="24"/>
          <w:szCs w:val="24"/>
        </w:rPr>
        <w:t>ART 289 - Special Topics: Graphic Storytelling </w:t>
      </w:r>
    </w:p>
    <w:p w:rsidR="00180491" w:rsidRPr="00180491" w:rsidRDefault="00180491" w:rsidP="00180491">
      <w:pPr>
        <w:rPr>
          <w:sz w:val="24"/>
          <w:szCs w:val="24"/>
        </w:rPr>
      </w:pPr>
      <w:r w:rsidRPr="00180491">
        <w:rPr>
          <w:sz w:val="24"/>
          <w:szCs w:val="24"/>
        </w:rPr>
        <w:t>Graphic Novels, Illustration, and Storytelling. In this class students make and read graphic novels, chapbooks, and a variety of drawings which will serve to illustrate a broad range of narratives. We will read about and discuss the history of these kinds of publications, the history of storytelling, and the wide realm of visual language. This is a studio course so it will be drawing and content-creation heavy. </w:t>
      </w:r>
    </w:p>
    <w:p w:rsidR="00180491" w:rsidRPr="00180491" w:rsidRDefault="00180491" w:rsidP="00180491">
      <w:pPr>
        <w:rPr>
          <w:sz w:val="24"/>
          <w:szCs w:val="24"/>
        </w:rPr>
      </w:pPr>
      <w:r w:rsidRPr="00180491">
        <w:rPr>
          <w:sz w:val="24"/>
          <w:szCs w:val="24"/>
        </w:rPr>
        <w:t>Prerequisites: none</w:t>
      </w:r>
    </w:p>
    <w:p w:rsidR="00180491" w:rsidRDefault="00180491"/>
    <w:p w:rsidR="00CE6DF8" w:rsidRPr="00CE6DF8" w:rsidRDefault="00CE6DF8">
      <w:pPr>
        <w:rPr>
          <w:b/>
          <w:sz w:val="24"/>
          <w:szCs w:val="24"/>
        </w:rPr>
      </w:pPr>
      <w:r w:rsidRPr="00CE6DF8">
        <w:rPr>
          <w:b/>
          <w:sz w:val="24"/>
          <w:szCs w:val="24"/>
        </w:rPr>
        <w:t>COMM 389 - Advertising</w:t>
      </w:r>
    </w:p>
    <w:p w:rsidR="00CE6DF8" w:rsidRPr="00CE6DF8" w:rsidRDefault="00CE6DF8">
      <w:pPr>
        <w:rPr>
          <w:sz w:val="24"/>
          <w:szCs w:val="24"/>
        </w:rPr>
      </w:pPr>
      <w:r>
        <w:rPr>
          <w:sz w:val="24"/>
          <w:szCs w:val="24"/>
        </w:rPr>
        <w:t>This course is an introduction to advertising concepts and applications.  Students will learn about the creative and business fundamentals of the advertising process and how it connects to integrated marketing communication.  Specific topics cover theories and practice of advertising, including message development, media strategy, and advertising research.</w:t>
      </w:r>
    </w:p>
    <w:p w:rsidR="00CE6DF8" w:rsidRDefault="00CE6DF8"/>
    <w:p w:rsidR="0057709C" w:rsidRPr="0057709C" w:rsidRDefault="0057709C">
      <w:pPr>
        <w:rPr>
          <w:b/>
          <w:sz w:val="24"/>
          <w:szCs w:val="24"/>
        </w:rPr>
      </w:pPr>
      <w:r w:rsidRPr="0057709C">
        <w:rPr>
          <w:b/>
          <w:sz w:val="24"/>
          <w:szCs w:val="24"/>
        </w:rPr>
        <w:t>E&amp;M 388 – Accounting for Business Combinations (.5 unit)</w:t>
      </w:r>
    </w:p>
    <w:p w:rsidR="0057709C" w:rsidRPr="0057709C" w:rsidRDefault="0057709C">
      <w:pPr>
        <w:rPr>
          <w:sz w:val="24"/>
          <w:szCs w:val="24"/>
        </w:rPr>
      </w:pPr>
      <w:r w:rsidRPr="0057709C">
        <w:rPr>
          <w:sz w:val="24"/>
          <w:szCs w:val="24"/>
        </w:rPr>
        <w:t>Theory and practice underlying the consolidation or disposition of multiple legal entities for accounting purposes.  The course covers the cost and equity methods of accounting for investments, combinations, and consolidations.  Includes coverage of generally accepted United States accounting principles (GAAP), international financial accounting standards (IFRS), and Internal Revenue Service (IRS) federal income tax rules and regulations.</w:t>
      </w:r>
    </w:p>
    <w:p w:rsidR="0057709C" w:rsidRPr="0057709C" w:rsidRDefault="0057709C" w:rsidP="0057709C">
      <w:pPr>
        <w:rPr>
          <w:sz w:val="24"/>
          <w:szCs w:val="24"/>
        </w:rPr>
      </w:pPr>
      <w:r w:rsidRPr="0057709C">
        <w:rPr>
          <w:sz w:val="24"/>
          <w:szCs w:val="24"/>
          <w:lang w:val="en-GB"/>
        </w:rPr>
        <w:t>Prerequisite:  E&amp;M 311 or permission of the instructor.</w:t>
      </w:r>
    </w:p>
    <w:p w:rsidR="00180491" w:rsidRDefault="00180491"/>
    <w:p w:rsidR="00180491" w:rsidRPr="00180491" w:rsidRDefault="00180491" w:rsidP="00180491">
      <w:pPr>
        <w:rPr>
          <w:b/>
          <w:sz w:val="24"/>
          <w:szCs w:val="24"/>
        </w:rPr>
      </w:pPr>
      <w:r w:rsidRPr="00180491">
        <w:rPr>
          <w:b/>
          <w:sz w:val="24"/>
          <w:szCs w:val="24"/>
        </w:rPr>
        <w:t>ENGL 389 Special Topics:  "A friend of my mind": The Work of Toni Morrison</w:t>
      </w:r>
    </w:p>
    <w:p w:rsidR="00180491" w:rsidRDefault="00180491" w:rsidP="00180491">
      <w:pPr>
        <w:rPr>
          <w:sz w:val="24"/>
          <w:szCs w:val="24"/>
        </w:rPr>
      </w:pPr>
      <w:r w:rsidRPr="00180491">
        <w:rPr>
          <w:sz w:val="24"/>
          <w:szCs w:val="24"/>
        </w:rPr>
        <w:t>A study of Morrison’s work across genres, this course will consider her fiction and non-fiction writing, including various speeches and essays, her contributions to literary criticism, and glimpses of her work as an editor. Major attention is given to issues of race, gender, class, community, and nation; other topics include the history of critical response to Morrison’s fiction and the variety of theoretical approaches to reading and interpreting her work. We will read seven of Morrison’s novels as well as scholarly essays and non-fiction pieces selected to provide students with varied opportunities to do advanced work in American literary studies. </w:t>
      </w:r>
    </w:p>
    <w:p w:rsidR="00180491" w:rsidRPr="00180491" w:rsidRDefault="00180491" w:rsidP="00180491">
      <w:pPr>
        <w:rPr>
          <w:sz w:val="24"/>
          <w:szCs w:val="24"/>
        </w:rPr>
      </w:pPr>
      <w:r w:rsidRPr="00180491">
        <w:rPr>
          <w:bCs/>
          <w:sz w:val="24"/>
          <w:szCs w:val="24"/>
        </w:rPr>
        <w:t>Prerequisite: Sophomore standing or higher or permission of the instructor.</w:t>
      </w:r>
    </w:p>
    <w:p w:rsidR="00180491" w:rsidRDefault="00180491" w:rsidP="00A216FB">
      <w:pPr>
        <w:spacing w:after="0" w:line="240" w:lineRule="auto"/>
        <w:rPr>
          <w:rFonts w:eastAsia="Times New Roman" w:cstheme="minorHAnsi"/>
          <w:b/>
          <w:sz w:val="24"/>
          <w:szCs w:val="24"/>
        </w:rPr>
      </w:pPr>
    </w:p>
    <w:p w:rsidR="00180491" w:rsidRDefault="00180491" w:rsidP="00A216FB">
      <w:pPr>
        <w:spacing w:after="0" w:line="240" w:lineRule="auto"/>
        <w:rPr>
          <w:rFonts w:eastAsia="Times New Roman" w:cstheme="minorHAnsi"/>
          <w:b/>
          <w:sz w:val="24"/>
          <w:szCs w:val="24"/>
        </w:rPr>
      </w:pPr>
    </w:p>
    <w:p w:rsidR="00CE6DF8" w:rsidRDefault="00CE6DF8" w:rsidP="00A216FB">
      <w:pPr>
        <w:spacing w:after="0" w:line="240" w:lineRule="auto"/>
        <w:rPr>
          <w:rFonts w:eastAsia="Times New Roman" w:cstheme="minorHAnsi"/>
          <w:b/>
          <w:sz w:val="24"/>
          <w:szCs w:val="24"/>
        </w:rPr>
      </w:pPr>
    </w:p>
    <w:p w:rsidR="00CE6DF8" w:rsidRDefault="00CE6DF8" w:rsidP="00A216FB">
      <w:pPr>
        <w:spacing w:after="0" w:line="240" w:lineRule="auto"/>
        <w:rPr>
          <w:rFonts w:eastAsia="Times New Roman" w:cstheme="minorHAnsi"/>
          <w:b/>
          <w:sz w:val="24"/>
          <w:szCs w:val="24"/>
        </w:rPr>
      </w:pPr>
    </w:p>
    <w:p w:rsidR="0057709C" w:rsidRDefault="0057709C" w:rsidP="0057709C">
      <w:pPr>
        <w:spacing w:after="0" w:line="240" w:lineRule="auto"/>
        <w:rPr>
          <w:rFonts w:eastAsia="Times New Roman" w:cstheme="minorHAnsi"/>
          <w:b/>
          <w:sz w:val="24"/>
          <w:szCs w:val="24"/>
        </w:rPr>
      </w:pPr>
      <w:r w:rsidRPr="0057709C">
        <w:rPr>
          <w:rFonts w:eastAsia="Times New Roman" w:cstheme="minorHAnsi"/>
          <w:b/>
          <w:sz w:val="24"/>
          <w:szCs w:val="24"/>
        </w:rPr>
        <w:lastRenderedPageBreak/>
        <w:t>HIST 289: The Crusades (1 Unit, History and Culture MHC)</w:t>
      </w:r>
    </w:p>
    <w:p w:rsidR="0057709C" w:rsidRPr="0057709C" w:rsidRDefault="0057709C" w:rsidP="0057709C">
      <w:pPr>
        <w:spacing w:after="0" w:line="240" w:lineRule="auto"/>
        <w:rPr>
          <w:rFonts w:eastAsia="Times New Roman" w:cstheme="minorHAnsi"/>
          <w:b/>
          <w:sz w:val="24"/>
          <w:szCs w:val="24"/>
        </w:rPr>
      </w:pPr>
    </w:p>
    <w:p w:rsidR="0057709C" w:rsidRPr="0057709C" w:rsidRDefault="0057709C" w:rsidP="0057709C">
      <w:pPr>
        <w:spacing w:after="0" w:line="240" w:lineRule="auto"/>
        <w:rPr>
          <w:rFonts w:eastAsia="Times New Roman" w:cstheme="minorHAnsi"/>
          <w:sz w:val="24"/>
          <w:szCs w:val="24"/>
        </w:rPr>
      </w:pPr>
      <w:r w:rsidRPr="0057709C">
        <w:rPr>
          <w:rFonts w:eastAsia="Times New Roman" w:cstheme="minorHAnsi"/>
          <w:sz w:val="24"/>
          <w:szCs w:val="24"/>
        </w:rPr>
        <w:t>The Crusades, where Christian Europe invaded the Muslim Middle East, are far more complicated than just a war of religions. Learn how Muslims and Christians both fought and made peace, how Crusading zeal returned to Europe in brutal intra-Christian wars, and how the Crusades widened Europe’s horizons and led to the explorations of Marco Polo and Columbus. Discover how the Crusades continue to influence our thinking and conflicts today.</w:t>
      </w:r>
    </w:p>
    <w:p w:rsidR="0057709C" w:rsidRDefault="0057709C" w:rsidP="00A216FB">
      <w:pPr>
        <w:spacing w:after="0" w:line="240" w:lineRule="auto"/>
        <w:rPr>
          <w:rFonts w:eastAsia="Times New Roman" w:cstheme="minorHAnsi"/>
          <w:b/>
          <w:sz w:val="24"/>
          <w:szCs w:val="24"/>
        </w:rPr>
      </w:pPr>
    </w:p>
    <w:p w:rsidR="0057709C" w:rsidRDefault="0057709C" w:rsidP="00A216FB">
      <w:pPr>
        <w:spacing w:after="0" w:line="240" w:lineRule="auto"/>
        <w:rPr>
          <w:rFonts w:eastAsia="Times New Roman" w:cstheme="minorHAnsi"/>
          <w:b/>
          <w:sz w:val="24"/>
          <w:szCs w:val="24"/>
        </w:rPr>
      </w:pPr>
      <w:bookmarkStart w:id="0" w:name="_GoBack"/>
      <w:bookmarkEnd w:id="0"/>
    </w:p>
    <w:p w:rsidR="00A216FB" w:rsidRPr="00A216FB" w:rsidRDefault="00A216FB" w:rsidP="00A216FB">
      <w:pPr>
        <w:spacing w:after="0" w:line="240" w:lineRule="auto"/>
        <w:rPr>
          <w:rFonts w:eastAsia="Times New Roman" w:cstheme="minorHAnsi"/>
          <w:b/>
          <w:sz w:val="24"/>
          <w:szCs w:val="24"/>
        </w:rPr>
      </w:pPr>
      <w:r w:rsidRPr="00A216FB">
        <w:rPr>
          <w:rFonts w:eastAsia="Times New Roman" w:cstheme="minorHAnsi"/>
          <w:b/>
          <w:sz w:val="24"/>
          <w:szCs w:val="24"/>
        </w:rPr>
        <w:t>P</w:t>
      </w:r>
      <w:r>
        <w:rPr>
          <w:rFonts w:eastAsia="Times New Roman" w:cstheme="minorHAnsi"/>
          <w:b/>
          <w:sz w:val="24"/>
          <w:szCs w:val="24"/>
        </w:rPr>
        <w:t>SYC</w:t>
      </w:r>
      <w:r w:rsidRPr="00A216FB">
        <w:rPr>
          <w:rFonts w:eastAsia="Times New Roman" w:cstheme="minorHAnsi"/>
          <w:b/>
          <w:sz w:val="24"/>
          <w:szCs w:val="24"/>
        </w:rPr>
        <w:t xml:space="preserve"> 398 - Selected Topics: Psychology of Emotion </w:t>
      </w:r>
    </w:p>
    <w:p w:rsidR="00A216FB" w:rsidRPr="00A216FB" w:rsidRDefault="00A216FB" w:rsidP="00A216FB">
      <w:pPr>
        <w:spacing w:after="0" w:line="240" w:lineRule="auto"/>
        <w:rPr>
          <w:rFonts w:eastAsia="Times New Roman" w:cstheme="minorHAnsi"/>
          <w:sz w:val="24"/>
          <w:szCs w:val="24"/>
        </w:rPr>
      </w:pPr>
    </w:p>
    <w:p w:rsidR="00A216FB" w:rsidRPr="00A216FB" w:rsidRDefault="00A216FB" w:rsidP="00A216FB">
      <w:pPr>
        <w:spacing w:after="0" w:line="240" w:lineRule="auto"/>
        <w:rPr>
          <w:rFonts w:eastAsia="Times New Roman" w:cstheme="minorHAnsi"/>
          <w:sz w:val="24"/>
          <w:szCs w:val="24"/>
        </w:rPr>
      </w:pPr>
      <w:r w:rsidRPr="00A216FB">
        <w:rPr>
          <w:rFonts w:eastAsia="Times New Roman" w:cstheme="minorHAnsi"/>
          <w:sz w:val="24"/>
          <w:szCs w:val="24"/>
        </w:rPr>
        <w:t>This will be a LIST 2 Course </w:t>
      </w:r>
    </w:p>
    <w:p w:rsidR="00A216FB" w:rsidRPr="00A216FB" w:rsidRDefault="00A216FB" w:rsidP="00A216FB">
      <w:pPr>
        <w:spacing w:after="0" w:line="240" w:lineRule="auto"/>
        <w:rPr>
          <w:rFonts w:eastAsia="Times New Roman" w:cstheme="minorHAnsi"/>
          <w:sz w:val="24"/>
          <w:szCs w:val="24"/>
        </w:rPr>
      </w:pPr>
    </w:p>
    <w:p w:rsidR="00A216FB" w:rsidRPr="00A216FB" w:rsidRDefault="00A216FB" w:rsidP="00A216FB">
      <w:pPr>
        <w:spacing w:after="0" w:line="240" w:lineRule="auto"/>
        <w:rPr>
          <w:rFonts w:eastAsia="Times New Roman" w:cstheme="minorHAnsi"/>
          <w:sz w:val="24"/>
          <w:szCs w:val="24"/>
        </w:rPr>
      </w:pPr>
      <w:r w:rsidRPr="00A216FB">
        <w:rPr>
          <w:rFonts w:eastAsia="Times New Roman" w:cstheme="minorHAnsi"/>
          <w:sz w:val="24"/>
          <w:szCs w:val="24"/>
        </w:rPr>
        <w:t>Prerequisites: P</w:t>
      </w:r>
      <w:r>
        <w:rPr>
          <w:rFonts w:eastAsia="Times New Roman" w:cstheme="minorHAnsi"/>
          <w:sz w:val="24"/>
          <w:szCs w:val="24"/>
        </w:rPr>
        <w:t>SYC</w:t>
      </w:r>
      <w:r w:rsidRPr="00A216FB">
        <w:rPr>
          <w:rFonts w:eastAsia="Times New Roman" w:cstheme="minorHAnsi"/>
          <w:sz w:val="24"/>
          <w:szCs w:val="24"/>
        </w:rPr>
        <w:t xml:space="preserve"> 101 (or equivalent) and any P</w:t>
      </w:r>
      <w:r>
        <w:rPr>
          <w:rFonts w:eastAsia="Times New Roman" w:cstheme="minorHAnsi"/>
          <w:sz w:val="24"/>
          <w:szCs w:val="24"/>
        </w:rPr>
        <w:t>SYC</w:t>
      </w:r>
      <w:r w:rsidRPr="00A216FB">
        <w:rPr>
          <w:rFonts w:eastAsia="Times New Roman" w:cstheme="minorHAnsi"/>
          <w:sz w:val="24"/>
          <w:szCs w:val="24"/>
        </w:rPr>
        <w:t xml:space="preserve"> 200 level course</w:t>
      </w:r>
    </w:p>
    <w:p w:rsidR="00A216FB" w:rsidRPr="00A216FB" w:rsidRDefault="00A216FB" w:rsidP="00A216FB">
      <w:pPr>
        <w:spacing w:after="0" w:line="240" w:lineRule="auto"/>
        <w:rPr>
          <w:rFonts w:eastAsia="Times New Roman" w:cstheme="minorHAnsi"/>
          <w:sz w:val="24"/>
          <w:szCs w:val="24"/>
        </w:rPr>
      </w:pPr>
    </w:p>
    <w:p w:rsidR="00A216FB" w:rsidRDefault="00A216FB" w:rsidP="00A216FB">
      <w:pPr>
        <w:spacing w:after="0" w:line="240" w:lineRule="auto"/>
        <w:rPr>
          <w:rFonts w:eastAsia="Times New Roman" w:cstheme="minorHAnsi"/>
          <w:sz w:val="24"/>
          <w:szCs w:val="24"/>
        </w:rPr>
      </w:pPr>
      <w:r w:rsidRPr="00A216FB">
        <w:rPr>
          <w:rFonts w:eastAsia="Times New Roman" w:cstheme="minorHAnsi"/>
          <w:sz w:val="24"/>
          <w:szCs w:val="24"/>
        </w:rPr>
        <w:t>"This course explores the psychological phenomenon of emotion as well as its neurological underpinnings. We will attempt to answer key questions about where emotions come from (both evolutionarily and neurologically), why we have them, and how they affect our lives. We will explore how emotions are shared between all humans yet can differ within specific cultures, how emotions develop during early life, and the role of both positive and negative emotions in the formation of relationships and society. Throughout the course, we will attempt to determine what parts of the brain play a role in generating emotions, alter existing emotions to respond to real-time challenges, and limit the expression of emotions when necessary. Applying what we’ve learned, we’ll discuss how our lives are impacted when emotional processes go awry as well as strategies for improving our ability to regulate and control our emotional selves.”</w:t>
      </w:r>
    </w:p>
    <w:p w:rsidR="00A216FB" w:rsidRDefault="00A216FB" w:rsidP="00A216FB">
      <w:pPr>
        <w:spacing w:after="0" w:line="240" w:lineRule="auto"/>
        <w:rPr>
          <w:rFonts w:eastAsia="Times New Roman" w:cstheme="minorHAnsi"/>
          <w:sz w:val="24"/>
          <w:szCs w:val="24"/>
        </w:rPr>
      </w:pPr>
    </w:p>
    <w:p w:rsidR="00A216FB" w:rsidRDefault="00A216FB" w:rsidP="00A216FB">
      <w:pPr>
        <w:spacing w:after="0" w:line="240" w:lineRule="auto"/>
        <w:rPr>
          <w:rFonts w:eastAsia="Times New Roman" w:cstheme="minorHAnsi"/>
          <w:sz w:val="24"/>
          <w:szCs w:val="24"/>
        </w:rPr>
      </w:pPr>
    </w:p>
    <w:p w:rsidR="00A20269" w:rsidRPr="00A20269" w:rsidRDefault="00A20269" w:rsidP="00A216FB">
      <w:pPr>
        <w:spacing w:after="0" w:line="240" w:lineRule="auto"/>
        <w:rPr>
          <w:rFonts w:eastAsia="Times New Roman" w:cstheme="minorHAnsi"/>
          <w:b/>
          <w:sz w:val="24"/>
          <w:szCs w:val="24"/>
        </w:rPr>
      </w:pPr>
      <w:r w:rsidRPr="00A20269">
        <w:rPr>
          <w:rFonts w:eastAsia="Times New Roman" w:cstheme="minorHAnsi"/>
          <w:b/>
          <w:sz w:val="24"/>
          <w:szCs w:val="24"/>
        </w:rPr>
        <w:t xml:space="preserve">WELL 187 – Life Hack: Building Resilience and Improving Wellbeing </w:t>
      </w:r>
    </w:p>
    <w:p w:rsidR="00A20269" w:rsidRDefault="00A20269" w:rsidP="00A216FB">
      <w:pPr>
        <w:spacing w:after="0" w:line="240" w:lineRule="auto"/>
        <w:rPr>
          <w:rFonts w:eastAsia="Times New Roman" w:cstheme="minorHAnsi"/>
          <w:sz w:val="24"/>
          <w:szCs w:val="24"/>
        </w:rPr>
      </w:pPr>
    </w:p>
    <w:p w:rsidR="00A20269" w:rsidRDefault="00A20269" w:rsidP="00A216FB">
      <w:pPr>
        <w:spacing w:after="0" w:line="240" w:lineRule="auto"/>
        <w:rPr>
          <w:rFonts w:eastAsia="Times New Roman" w:cstheme="minorHAnsi"/>
          <w:sz w:val="24"/>
          <w:szCs w:val="24"/>
        </w:rPr>
      </w:pPr>
      <w:r>
        <w:rPr>
          <w:rFonts w:eastAsia="Times New Roman" w:cstheme="minorHAnsi"/>
          <w:sz w:val="24"/>
          <w:szCs w:val="24"/>
        </w:rPr>
        <w:t xml:space="preserve">Wellness 187 is designed to provide you with an opportunity to focus on and explore personal well being, including dimensions of physical, emotional/mental, social, and environmental </w:t>
      </w:r>
      <w:proofErr w:type="spellStart"/>
      <w:r>
        <w:rPr>
          <w:rFonts w:eastAsia="Times New Roman" w:cstheme="minorHAnsi"/>
          <w:sz w:val="24"/>
          <w:szCs w:val="24"/>
        </w:rPr>
        <w:t>well being</w:t>
      </w:r>
      <w:proofErr w:type="spellEnd"/>
      <w:r>
        <w:rPr>
          <w:rFonts w:eastAsia="Times New Roman" w:cstheme="minorHAnsi"/>
          <w:sz w:val="24"/>
          <w:szCs w:val="24"/>
        </w:rPr>
        <w:t>, through the lenses of mindfulness and positive psychology, and with an eye toward improving resilience.</w:t>
      </w:r>
    </w:p>
    <w:p w:rsidR="00A20269" w:rsidRDefault="00A20269" w:rsidP="00A216FB">
      <w:pPr>
        <w:spacing w:after="0" w:line="240" w:lineRule="auto"/>
        <w:rPr>
          <w:rFonts w:eastAsia="Times New Roman" w:cstheme="minorHAnsi"/>
          <w:sz w:val="24"/>
          <w:szCs w:val="24"/>
        </w:rPr>
      </w:pPr>
    </w:p>
    <w:p w:rsidR="00A20269" w:rsidRDefault="00A20269" w:rsidP="00A216FB">
      <w:pPr>
        <w:spacing w:after="0" w:line="240" w:lineRule="auto"/>
        <w:rPr>
          <w:rFonts w:eastAsia="Times New Roman" w:cstheme="minorHAnsi"/>
          <w:sz w:val="24"/>
          <w:szCs w:val="24"/>
        </w:rPr>
      </w:pPr>
      <w:r>
        <w:rPr>
          <w:rFonts w:eastAsia="Times New Roman" w:cstheme="minorHAnsi"/>
          <w:sz w:val="24"/>
          <w:szCs w:val="24"/>
        </w:rPr>
        <w:t xml:space="preserve">Our goal is to teach you content, but also give you opportunities to identify and implement personally meaningful and relevant practices to improve wellbeing.  </w:t>
      </w:r>
    </w:p>
    <w:p w:rsidR="00A20269" w:rsidRDefault="00A20269" w:rsidP="00A216FB">
      <w:pPr>
        <w:spacing w:after="0" w:line="240" w:lineRule="auto"/>
        <w:rPr>
          <w:rFonts w:eastAsia="Times New Roman" w:cstheme="minorHAnsi"/>
          <w:sz w:val="24"/>
          <w:szCs w:val="24"/>
        </w:rPr>
      </w:pPr>
    </w:p>
    <w:p w:rsidR="00A20269" w:rsidRDefault="00A20269" w:rsidP="00A216FB">
      <w:pPr>
        <w:spacing w:after="0" w:line="240" w:lineRule="auto"/>
        <w:rPr>
          <w:rFonts w:eastAsia="Times New Roman" w:cstheme="minorHAnsi"/>
          <w:sz w:val="24"/>
          <w:szCs w:val="24"/>
        </w:rPr>
      </w:pPr>
    </w:p>
    <w:p w:rsidR="00A216FB" w:rsidRDefault="00A216FB" w:rsidP="00A216FB">
      <w:pPr>
        <w:spacing w:after="0" w:line="240" w:lineRule="auto"/>
        <w:rPr>
          <w:rFonts w:eastAsia="Times New Roman" w:cstheme="minorHAnsi"/>
          <w:sz w:val="24"/>
          <w:szCs w:val="24"/>
        </w:rPr>
      </w:pPr>
    </w:p>
    <w:p w:rsidR="00A216FB" w:rsidRPr="00A216FB" w:rsidRDefault="00A216FB" w:rsidP="00A216FB">
      <w:pPr>
        <w:spacing w:after="0" w:line="240" w:lineRule="auto"/>
        <w:rPr>
          <w:rFonts w:eastAsia="Times New Roman" w:cstheme="minorHAnsi"/>
          <w:sz w:val="24"/>
          <w:szCs w:val="24"/>
        </w:rPr>
      </w:pPr>
    </w:p>
    <w:p w:rsidR="00A216FB" w:rsidRDefault="00A216FB" w:rsidP="00A216FB">
      <w:pPr>
        <w:spacing w:after="0" w:line="240" w:lineRule="auto"/>
        <w:rPr>
          <w:rFonts w:ascii="Times New Roman" w:eastAsia="Times New Roman" w:hAnsi="Times New Roman" w:cs="Times New Roman"/>
          <w:sz w:val="24"/>
          <w:szCs w:val="24"/>
        </w:rPr>
      </w:pPr>
    </w:p>
    <w:p w:rsidR="00A216FB" w:rsidRPr="00A216FB" w:rsidRDefault="00A216FB" w:rsidP="00A216FB">
      <w:pPr>
        <w:spacing w:after="0" w:line="240" w:lineRule="auto"/>
        <w:rPr>
          <w:rFonts w:ascii="Times New Roman" w:eastAsia="Times New Roman" w:hAnsi="Times New Roman" w:cs="Times New Roman"/>
          <w:sz w:val="24"/>
          <w:szCs w:val="24"/>
        </w:rPr>
      </w:pPr>
    </w:p>
    <w:p w:rsidR="00A216FB" w:rsidRDefault="00A216FB"/>
    <w:sectPr w:rsidR="00A216FB" w:rsidSect="00A216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FB"/>
    <w:rsid w:val="00140AA0"/>
    <w:rsid w:val="00180491"/>
    <w:rsid w:val="005028D4"/>
    <w:rsid w:val="0057709C"/>
    <w:rsid w:val="00A20269"/>
    <w:rsid w:val="00A216FB"/>
    <w:rsid w:val="00CE6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B1128"/>
  <w15:chartTrackingRefBased/>
  <w15:docId w15:val="{4C490F6B-E9D9-415A-A700-37083D3C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73687">
      <w:bodyDiv w:val="1"/>
      <w:marLeft w:val="0"/>
      <w:marRight w:val="0"/>
      <w:marTop w:val="0"/>
      <w:marBottom w:val="0"/>
      <w:divBdr>
        <w:top w:val="none" w:sz="0" w:space="0" w:color="auto"/>
        <w:left w:val="none" w:sz="0" w:space="0" w:color="auto"/>
        <w:bottom w:val="none" w:sz="0" w:space="0" w:color="auto"/>
        <w:right w:val="none" w:sz="0" w:space="0" w:color="auto"/>
      </w:divBdr>
    </w:div>
    <w:div w:id="632519569">
      <w:bodyDiv w:val="1"/>
      <w:marLeft w:val="0"/>
      <w:marRight w:val="0"/>
      <w:marTop w:val="0"/>
      <w:marBottom w:val="0"/>
      <w:divBdr>
        <w:top w:val="none" w:sz="0" w:space="0" w:color="auto"/>
        <w:left w:val="none" w:sz="0" w:space="0" w:color="auto"/>
        <w:bottom w:val="none" w:sz="0" w:space="0" w:color="auto"/>
        <w:right w:val="none" w:sz="0" w:space="0" w:color="auto"/>
      </w:divBdr>
      <w:divsChild>
        <w:div w:id="1490752628">
          <w:marLeft w:val="0"/>
          <w:marRight w:val="0"/>
          <w:marTop w:val="0"/>
          <w:marBottom w:val="0"/>
          <w:divBdr>
            <w:top w:val="none" w:sz="0" w:space="0" w:color="auto"/>
            <w:left w:val="none" w:sz="0" w:space="0" w:color="auto"/>
            <w:bottom w:val="none" w:sz="0" w:space="0" w:color="auto"/>
            <w:right w:val="none" w:sz="0" w:space="0" w:color="auto"/>
          </w:divBdr>
        </w:div>
        <w:div w:id="581061165">
          <w:marLeft w:val="0"/>
          <w:marRight w:val="0"/>
          <w:marTop w:val="0"/>
          <w:marBottom w:val="0"/>
          <w:divBdr>
            <w:top w:val="none" w:sz="0" w:space="0" w:color="auto"/>
            <w:left w:val="none" w:sz="0" w:space="0" w:color="auto"/>
            <w:bottom w:val="none" w:sz="0" w:space="0" w:color="auto"/>
            <w:right w:val="none" w:sz="0" w:space="0" w:color="auto"/>
          </w:divBdr>
        </w:div>
        <w:div w:id="952787306">
          <w:marLeft w:val="0"/>
          <w:marRight w:val="0"/>
          <w:marTop w:val="0"/>
          <w:marBottom w:val="0"/>
          <w:divBdr>
            <w:top w:val="none" w:sz="0" w:space="0" w:color="auto"/>
            <w:left w:val="none" w:sz="0" w:space="0" w:color="auto"/>
            <w:bottom w:val="none" w:sz="0" w:space="0" w:color="auto"/>
            <w:right w:val="none" w:sz="0" w:space="0" w:color="auto"/>
          </w:divBdr>
        </w:div>
        <w:div w:id="972101568">
          <w:marLeft w:val="0"/>
          <w:marRight w:val="0"/>
          <w:marTop w:val="0"/>
          <w:marBottom w:val="0"/>
          <w:divBdr>
            <w:top w:val="none" w:sz="0" w:space="0" w:color="auto"/>
            <w:left w:val="none" w:sz="0" w:space="0" w:color="auto"/>
            <w:bottom w:val="none" w:sz="0" w:space="0" w:color="auto"/>
            <w:right w:val="none" w:sz="0" w:space="0" w:color="auto"/>
          </w:divBdr>
        </w:div>
      </w:divsChild>
    </w:div>
    <w:div w:id="876158919">
      <w:bodyDiv w:val="1"/>
      <w:marLeft w:val="0"/>
      <w:marRight w:val="0"/>
      <w:marTop w:val="0"/>
      <w:marBottom w:val="0"/>
      <w:divBdr>
        <w:top w:val="none" w:sz="0" w:space="0" w:color="auto"/>
        <w:left w:val="none" w:sz="0" w:space="0" w:color="auto"/>
        <w:bottom w:val="none" w:sz="0" w:space="0" w:color="auto"/>
        <w:right w:val="none" w:sz="0" w:space="0" w:color="auto"/>
      </w:divBdr>
      <w:divsChild>
        <w:div w:id="2134052402">
          <w:marLeft w:val="0"/>
          <w:marRight w:val="0"/>
          <w:marTop w:val="0"/>
          <w:marBottom w:val="0"/>
          <w:divBdr>
            <w:top w:val="none" w:sz="0" w:space="0" w:color="auto"/>
            <w:left w:val="none" w:sz="0" w:space="0" w:color="auto"/>
            <w:bottom w:val="none" w:sz="0" w:space="0" w:color="auto"/>
            <w:right w:val="none" w:sz="0" w:space="0" w:color="auto"/>
          </w:divBdr>
        </w:div>
        <w:div w:id="759176572">
          <w:marLeft w:val="0"/>
          <w:marRight w:val="0"/>
          <w:marTop w:val="0"/>
          <w:marBottom w:val="0"/>
          <w:divBdr>
            <w:top w:val="none" w:sz="0" w:space="0" w:color="auto"/>
            <w:left w:val="none" w:sz="0" w:space="0" w:color="auto"/>
            <w:bottom w:val="none" w:sz="0" w:space="0" w:color="auto"/>
            <w:right w:val="none" w:sz="0" w:space="0" w:color="auto"/>
          </w:divBdr>
          <w:divsChild>
            <w:div w:id="827137874">
              <w:marLeft w:val="0"/>
              <w:marRight w:val="0"/>
              <w:marTop w:val="0"/>
              <w:marBottom w:val="0"/>
              <w:divBdr>
                <w:top w:val="none" w:sz="0" w:space="0" w:color="auto"/>
                <w:left w:val="none" w:sz="0" w:space="0" w:color="auto"/>
                <w:bottom w:val="none" w:sz="0" w:space="0" w:color="auto"/>
                <w:right w:val="none" w:sz="0" w:space="0" w:color="auto"/>
              </w:divBdr>
            </w:div>
            <w:div w:id="599799226">
              <w:marLeft w:val="0"/>
              <w:marRight w:val="0"/>
              <w:marTop w:val="0"/>
              <w:marBottom w:val="0"/>
              <w:divBdr>
                <w:top w:val="none" w:sz="0" w:space="0" w:color="auto"/>
                <w:left w:val="none" w:sz="0" w:space="0" w:color="auto"/>
                <w:bottom w:val="none" w:sz="0" w:space="0" w:color="auto"/>
                <w:right w:val="none" w:sz="0" w:space="0" w:color="auto"/>
              </w:divBdr>
            </w:div>
            <w:div w:id="1086224096">
              <w:marLeft w:val="0"/>
              <w:marRight w:val="0"/>
              <w:marTop w:val="0"/>
              <w:marBottom w:val="0"/>
              <w:divBdr>
                <w:top w:val="none" w:sz="0" w:space="0" w:color="auto"/>
                <w:left w:val="none" w:sz="0" w:space="0" w:color="auto"/>
                <w:bottom w:val="none" w:sz="0" w:space="0" w:color="auto"/>
                <w:right w:val="none" w:sz="0" w:space="0" w:color="auto"/>
              </w:divBdr>
            </w:div>
            <w:div w:id="668674973">
              <w:marLeft w:val="0"/>
              <w:marRight w:val="0"/>
              <w:marTop w:val="0"/>
              <w:marBottom w:val="0"/>
              <w:divBdr>
                <w:top w:val="none" w:sz="0" w:space="0" w:color="auto"/>
                <w:left w:val="none" w:sz="0" w:space="0" w:color="auto"/>
                <w:bottom w:val="none" w:sz="0" w:space="0" w:color="auto"/>
                <w:right w:val="none" w:sz="0" w:space="0" w:color="auto"/>
              </w:divBdr>
            </w:div>
            <w:div w:id="1294288329">
              <w:marLeft w:val="0"/>
              <w:marRight w:val="0"/>
              <w:marTop w:val="0"/>
              <w:marBottom w:val="0"/>
              <w:divBdr>
                <w:top w:val="none" w:sz="0" w:space="0" w:color="auto"/>
                <w:left w:val="none" w:sz="0" w:space="0" w:color="auto"/>
                <w:bottom w:val="none" w:sz="0" w:space="0" w:color="auto"/>
                <w:right w:val="none" w:sz="0" w:space="0" w:color="auto"/>
              </w:divBdr>
            </w:div>
            <w:div w:id="1335065337">
              <w:marLeft w:val="0"/>
              <w:marRight w:val="0"/>
              <w:marTop w:val="0"/>
              <w:marBottom w:val="0"/>
              <w:divBdr>
                <w:top w:val="none" w:sz="0" w:space="0" w:color="auto"/>
                <w:left w:val="none" w:sz="0" w:space="0" w:color="auto"/>
                <w:bottom w:val="none" w:sz="0" w:space="0" w:color="auto"/>
                <w:right w:val="none" w:sz="0" w:space="0" w:color="auto"/>
              </w:divBdr>
            </w:div>
            <w:div w:id="1017268586">
              <w:marLeft w:val="0"/>
              <w:marRight w:val="0"/>
              <w:marTop w:val="0"/>
              <w:marBottom w:val="0"/>
              <w:divBdr>
                <w:top w:val="none" w:sz="0" w:space="0" w:color="auto"/>
                <w:left w:val="none" w:sz="0" w:space="0" w:color="auto"/>
                <w:bottom w:val="none" w:sz="0" w:space="0" w:color="auto"/>
                <w:right w:val="none" w:sz="0" w:space="0" w:color="auto"/>
              </w:divBdr>
            </w:div>
            <w:div w:id="21086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J Van Eck</dc:creator>
  <cp:keywords/>
  <dc:description/>
  <cp:lastModifiedBy>Bobbie J Van Eck</cp:lastModifiedBy>
  <cp:revision>2</cp:revision>
  <dcterms:created xsi:type="dcterms:W3CDTF">2020-04-06T17:59:00Z</dcterms:created>
  <dcterms:modified xsi:type="dcterms:W3CDTF">2020-04-06T17:59:00Z</dcterms:modified>
</cp:coreProperties>
</file>