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185" w:rsidRDefault="00AB2185" w:rsidP="00AB2185">
      <w:pPr>
        <w:shd w:val="clear" w:color="auto" w:fill="FFFFFF"/>
        <w:spacing w:line="240" w:lineRule="auto"/>
        <w:rPr>
          <w:rFonts w:eastAsia="Times New Roman"/>
          <w:bCs/>
          <w:color w:val="000000"/>
          <w:lang w:bidi="he-IL"/>
        </w:rPr>
      </w:pPr>
      <w:r>
        <w:rPr>
          <w:rFonts w:eastAsia="Times New Roman"/>
          <w:bCs/>
          <w:color w:val="000000"/>
          <w:lang w:bidi="he-IL"/>
        </w:rPr>
        <w:t>TO:</w:t>
      </w:r>
      <w:r>
        <w:rPr>
          <w:rFonts w:eastAsia="Times New Roman"/>
          <w:bCs/>
          <w:color w:val="000000"/>
          <w:lang w:bidi="he-IL"/>
        </w:rPr>
        <w:tab/>
      </w:r>
      <w:r>
        <w:rPr>
          <w:rFonts w:eastAsia="Times New Roman"/>
          <w:bCs/>
          <w:color w:val="000000"/>
          <w:lang w:bidi="he-IL"/>
        </w:rPr>
        <w:tab/>
        <w:t>Lisa Lewis</w:t>
      </w:r>
    </w:p>
    <w:p w:rsidR="00AB2185" w:rsidRDefault="00AB2185" w:rsidP="00AB2185">
      <w:pPr>
        <w:shd w:val="clear" w:color="auto" w:fill="FFFFFF"/>
        <w:spacing w:line="240" w:lineRule="auto"/>
        <w:rPr>
          <w:rFonts w:eastAsia="Times New Roman"/>
          <w:bCs/>
          <w:color w:val="000000"/>
          <w:lang w:bidi="he-IL"/>
        </w:rPr>
      </w:pPr>
      <w:r>
        <w:rPr>
          <w:rFonts w:eastAsia="Times New Roman"/>
          <w:bCs/>
          <w:color w:val="000000"/>
          <w:lang w:bidi="he-IL"/>
        </w:rPr>
        <w:t>FROM:</w:t>
      </w:r>
      <w:r>
        <w:rPr>
          <w:rFonts w:eastAsia="Times New Roman"/>
          <w:bCs/>
          <w:color w:val="000000"/>
          <w:lang w:bidi="he-IL"/>
        </w:rPr>
        <w:tab/>
        <w:t>Greg Saltzman, chair, Public Policy major committee</w:t>
      </w:r>
    </w:p>
    <w:p w:rsidR="00AB2185" w:rsidRDefault="00AB2185" w:rsidP="00AB2185">
      <w:pPr>
        <w:shd w:val="clear" w:color="auto" w:fill="FFFFFF"/>
        <w:spacing w:line="240" w:lineRule="auto"/>
        <w:rPr>
          <w:rFonts w:eastAsia="Times New Roman"/>
          <w:bCs/>
          <w:color w:val="000000"/>
          <w:lang w:bidi="he-IL"/>
        </w:rPr>
      </w:pPr>
      <w:r>
        <w:rPr>
          <w:rFonts w:eastAsia="Times New Roman"/>
          <w:bCs/>
          <w:color w:val="000000"/>
          <w:lang w:bidi="he-IL"/>
        </w:rPr>
        <w:t>SUBJECT:</w:t>
      </w:r>
      <w:r>
        <w:rPr>
          <w:rFonts w:eastAsia="Times New Roman"/>
          <w:bCs/>
          <w:color w:val="000000"/>
          <w:lang w:bidi="he-IL"/>
        </w:rPr>
        <w:tab/>
        <w:t>assessment plan for Public Policy major</w:t>
      </w:r>
    </w:p>
    <w:p w:rsidR="00AB2185" w:rsidRDefault="00AB2185" w:rsidP="00AB2185">
      <w:pPr>
        <w:shd w:val="clear" w:color="auto" w:fill="FFFFFF"/>
        <w:spacing w:line="240" w:lineRule="auto"/>
        <w:rPr>
          <w:rFonts w:eastAsia="Times New Roman"/>
          <w:bCs/>
          <w:color w:val="000000"/>
          <w:lang w:bidi="he-IL"/>
        </w:rPr>
      </w:pPr>
      <w:r>
        <w:rPr>
          <w:rFonts w:eastAsia="Times New Roman"/>
          <w:bCs/>
          <w:color w:val="000000"/>
          <w:lang w:bidi="he-IL"/>
        </w:rPr>
        <w:t>DATE:</w:t>
      </w:r>
      <w:r>
        <w:rPr>
          <w:rFonts w:eastAsia="Times New Roman"/>
          <w:bCs/>
          <w:color w:val="000000"/>
          <w:lang w:bidi="he-IL"/>
        </w:rPr>
        <w:tab/>
      </w:r>
      <w:r>
        <w:rPr>
          <w:rFonts w:eastAsia="Times New Roman"/>
          <w:bCs/>
          <w:color w:val="000000"/>
          <w:lang w:bidi="he-IL"/>
        </w:rPr>
        <w:tab/>
        <w:t>October 1, 2010</w:t>
      </w:r>
    </w:p>
    <w:p w:rsidR="00AB2185" w:rsidRDefault="00AB2185" w:rsidP="00AB2185">
      <w:pPr>
        <w:shd w:val="clear" w:color="auto" w:fill="FFFFFF"/>
        <w:spacing w:line="240" w:lineRule="auto"/>
        <w:rPr>
          <w:rFonts w:eastAsia="Times New Roman"/>
          <w:bCs/>
          <w:color w:val="000000"/>
          <w:lang w:bidi="he-IL"/>
        </w:rPr>
      </w:pPr>
    </w:p>
    <w:p w:rsidR="00AB2185" w:rsidRDefault="00AB2185" w:rsidP="00AB2185">
      <w:pPr>
        <w:shd w:val="clear" w:color="auto" w:fill="FFFFFF"/>
        <w:spacing w:line="240" w:lineRule="auto"/>
        <w:rPr>
          <w:rFonts w:eastAsia="Times New Roman"/>
          <w:bCs/>
          <w:color w:val="000000"/>
          <w:lang w:bidi="he-IL"/>
        </w:rPr>
      </w:pPr>
      <w:r>
        <w:rPr>
          <w:rFonts w:eastAsia="Times New Roman"/>
          <w:bCs/>
          <w:color w:val="000000"/>
          <w:lang w:bidi="he-IL"/>
        </w:rPr>
        <w:t xml:space="preserve">Below is a draft of the assessment plan for the Public Policy major.  Other faculty </w:t>
      </w:r>
      <w:r w:rsidR="00C21CCF">
        <w:rPr>
          <w:rFonts w:eastAsia="Times New Roman"/>
          <w:bCs/>
          <w:color w:val="000000"/>
          <w:lang w:bidi="he-IL"/>
        </w:rPr>
        <w:t xml:space="preserve">members </w:t>
      </w:r>
      <w:r>
        <w:rPr>
          <w:rFonts w:eastAsia="Times New Roman"/>
          <w:bCs/>
          <w:color w:val="000000"/>
          <w:lang w:bidi="he-IL"/>
        </w:rPr>
        <w:t>involved in the Public Policy major have not had an opportunity to give feedback on this draft.  It is therefore possible that this draft may be subject to major revisions in the future.</w:t>
      </w:r>
    </w:p>
    <w:p w:rsidR="00AB2185" w:rsidRPr="00AB2185" w:rsidRDefault="00AB2185" w:rsidP="00AB2185">
      <w:pPr>
        <w:shd w:val="clear" w:color="auto" w:fill="FFFFFF"/>
        <w:spacing w:line="240" w:lineRule="auto"/>
        <w:rPr>
          <w:rFonts w:eastAsia="Times New Roman"/>
          <w:bCs/>
          <w:color w:val="000000"/>
          <w:lang w:bidi="he-IL"/>
        </w:rPr>
      </w:pPr>
    </w:p>
    <w:p w:rsidR="00D313EE" w:rsidRPr="00D313EE" w:rsidRDefault="00D313EE" w:rsidP="00D313EE">
      <w:pPr>
        <w:shd w:val="clear" w:color="auto" w:fill="FFFFFF"/>
        <w:spacing w:line="240" w:lineRule="auto"/>
        <w:rPr>
          <w:rFonts w:eastAsia="Times New Roman"/>
          <w:lang w:bidi="he-IL"/>
        </w:rPr>
      </w:pPr>
      <w:r w:rsidRPr="00D313EE">
        <w:rPr>
          <w:rFonts w:eastAsia="Times New Roman"/>
          <w:b/>
          <w:bCs/>
          <w:color w:val="000000"/>
          <w:lang w:bidi="he-IL"/>
        </w:rPr>
        <w:t xml:space="preserve">Step1: </w:t>
      </w:r>
      <w:r w:rsidR="00EE74AD">
        <w:rPr>
          <w:rFonts w:eastAsia="Times New Roman"/>
          <w:b/>
          <w:bCs/>
          <w:color w:val="000000"/>
          <w:lang w:bidi="he-IL"/>
        </w:rPr>
        <w:t xml:space="preserve"> </w:t>
      </w:r>
      <w:r w:rsidRPr="00D313EE">
        <w:rPr>
          <w:rFonts w:eastAsia="Times New Roman"/>
          <w:b/>
          <w:bCs/>
          <w:color w:val="000000"/>
          <w:lang w:bidi="he-IL"/>
        </w:rPr>
        <w:t>Mission</w:t>
      </w:r>
      <w:r w:rsidR="00EE74AD">
        <w:rPr>
          <w:rFonts w:eastAsia="Times New Roman"/>
          <w:b/>
          <w:bCs/>
          <w:color w:val="000000"/>
          <w:lang w:bidi="he-IL"/>
        </w:rPr>
        <w:t xml:space="preserve"> of Public Policy Major</w:t>
      </w:r>
    </w:p>
    <w:p w:rsidR="00D313EE" w:rsidRPr="00AB2185" w:rsidRDefault="00D313EE" w:rsidP="00D313EE">
      <w:pPr>
        <w:shd w:val="clear" w:color="auto" w:fill="FFFFFF"/>
        <w:spacing w:line="240" w:lineRule="auto"/>
        <w:rPr>
          <w:rFonts w:eastAsia="Times New Roman"/>
          <w:lang w:bidi="he-IL"/>
        </w:rPr>
      </w:pPr>
    </w:p>
    <w:p w:rsidR="00D313EE" w:rsidRPr="00AB2185" w:rsidRDefault="00D313EE" w:rsidP="00D313EE">
      <w:pPr>
        <w:shd w:val="clear" w:color="auto" w:fill="FFFFFF"/>
        <w:spacing w:line="240" w:lineRule="auto"/>
        <w:rPr>
          <w:rFonts w:eastAsia="Times New Roman"/>
          <w:b/>
          <w:bCs/>
          <w:color w:val="000000" w:themeColor="text1"/>
          <w:lang w:bidi="he-IL"/>
        </w:rPr>
      </w:pPr>
      <w:r w:rsidRPr="00AB2185">
        <w:rPr>
          <w:rFonts w:eastAsia="Times New Roman"/>
          <w:color w:val="000000" w:themeColor="text1"/>
          <w:lang w:bidi="he-IL"/>
        </w:rPr>
        <w:t xml:space="preserve">The </w:t>
      </w:r>
      <w:r w:rsidR="00EE74AD">
        <w:rPr>
          <w:rFonts w:eastAsia="Times New Roman"/>
          <w:color w:val="000000" w:themeColor="text1"/>
          <w:lang w:bidi="he-IL"/>
        </w:rPr>
        <w:t>P</w:t>
      </w:r>
      <w:r w:rsidRPr="00AB2185">
        <w:rPr>
          <w:rFonts w:eastAsia="Times New Roman"/>
          <w:color w:val="000000" w:themeColor="text1"/>
          <w:lang w:bidi="he-IL"/>
        </w:rPr>
        <w:t xml:space="preserve">ublic </w:t>
      </w:r>
      <w:r w:rsidR="00EE74AD">
        <w:rPr>
          <w:rFonts w:eastAsia="Times New Roman"/>
          <w:color w:val="000000" w:themeColor="text1"/>
          <w:lang w:bidi="he-IL"/>
        </w:rPr>
        <w:t>P</w:t>
      </w:r>
      <w:r w:rsidRPr="00AB2185">
        <w:rPr>
          <w:rFonts w:eastAsia="Times New Roman"/>
          <w:color w:val="000000" w:themeColor="text1"/>
          <w:lang w:bidi="he-IL"/>
        </w:rPr>
        <w:t>olicy major allows students to get a broad background in the</w:t>
      </w:r>
      <w:r w:rsidR="00AB2185" w:rsidRPr="00AB2185">
        <w:rPr>
          <w:rStyle w:val="apple-style-span"/>
          <w:color w:val="000000" w:themeColor="text1"/>
          <w:sz w:val="23"/>
          <w:szCs w:val="23"/>
        </w:rPr>
        <w:t xml:space="preserve"> relevant social sciences and humanities</w:t>
      </w:r>
      <w:r w:rsidRPr="00AB2185">
        <w:rPr>
          <w:rFonts w:eastAsia="Times New Roman"/>
          <w:color w:val="000000" w:themeColor="text1"/>
          <w:lang w:bidi="he-IL"/>
        </w:rPr>
        <w:t xml:space="preserve">, while getting institutional knowledge and analytic tools relevant to current domestic public policy debates. </w:t>
      </w:r>
      <w:r w:rsidR="00AB2185">
        <w:rPr>
          <w:rFonts w:eastAsia="Times New Roman"/>
          <w:color w:val="000000" w:themeColor="text1"/>
          <w:lang w:bidi="he-IL"/>
        </w:rPr>
        <w:t xml:space="preserve"> </w:t>
      </w:r>
      <w:r w:rsidRPr="00AB2185">
        <w:rPr>
          <w:rFonts w:eastAsia="Times New Roman"/>
          <w:color w:val="000000" w:themeColor="text1"/>
          <w:lang w:bidi="he-IL"/>
        </w:rPr>
        <w:t>The major prepares students for careers in government or for private-sector careers related to government policy.</w:t>
      </w:r>
      <w:r w:rsidR="00AB2185">
        <w:rPr>
          <w:rFonts w:eastAsia="Times New Roman"/>
          <w:color w:val="000000" w:themeColor="text1"/>
          <w:lang w:bidi="he-IL"/>
        </w:rPr>
        <w:t xml:space="preserve"> </w:t>
      </w:r>
      <w:r w:rsidRPr="00AB2185">
        <w:rPr>
          <w:rFonts w:eastAsia="Times New Roman"/>
          <w:color w:val="000000" w:themeColor="text1"/>
          <w:lang w:bidi="he-IL"/>
        </w:rPr>
        <w:t xml:space="preserve"> It also provides good preparation for students planning on attending law school or earning a master's degree in public policy, public administration, public health or social policy.</w:t>
      </w:r>
    </w:p>
    <w:p w:rsidR="00D313EE" w:rsidRPr="00AB2185" w:rsidRDefault="00D313EE" w:rsidP="00D313EE">
      <w:pPr>
        <w:spacing w:line="240" w:lineRule="auto"/>
        <w:rPr>
          <w:rFonts w:eastAsia="Times New Roman"/>
          <w:b/>
          <w:bCs/>
          <w:sz w:val="16"/>
          <w:szCs w:val="16"/>
          <w:lang w:bidi="he-IL"/>
        </w:rPr>
      </w:pPr>
    </w:p>
    <w:p w:rsidR="00D313EE" w:rsidRPr="00D313EE" w:rsidRDefault="00D313EE" w:rsidP="00D313EE">
      <w:pPr>
        <w:shd w:val="clear" w:color="auto" w:fill="FFFFFF"/>
        <w:spacing w:line="240" w:lineRule="auto"/>
        <w:rPr>
          <w:rFonts w:eastAsia="Times New Roman"/>
          <w:lang w:bidi="he-IL"/>
        </w:rPr>
      </w:pPr>
    </w:p>
    <w:p w:rsidR="00D313EE" w:rsidRDefault="00D313EE" w:rsidP="00D313EE">
      <w:pPr>
        <w:spacing w:line="240" w:lineRule="auto"/>
        <w:rPr>
          <w:rFonts w:eastAsia="Times New Roman"/>
          <w:b/>
          <w:bCs/>
          <w:color w:val="000000"/>
          <w:lang w:bidi="he-IL"/>
        </w:rPr>
      </w:pPr>
      <w:r w:rsidRPr="00D313EE">
        <w:rPr>
          <w:rFonts w:eastAsia="Times New Roman"/>
          <w:b/>
          <w:bCs/>
          <w:color w:val="000000"/>
          <w:lang w:bidi="he-IL"/>
        </w:rPr>
        <w:t xml:space="preserve">Step 2: </w:t>
      </w:r>
      <w:r w:rsidR="00EE74AD">
        <w:rPr>
          <w:rFonts w:eastAsia="Times New Roman"/>
          <w:b/>
          <w:bCs/>
          <w:color w:val="000000"/>
          <w:lang w:bidi="he-IL"/>
        </w:rPr>
        <w:t xml:space="preserve"> </w:t>
      </w:r>
      <w:r w:rsidR="009F14A4">
        <w:rPr>
          <w:rFonts w:eastAsia="Times New Roman"/>
          <w:b/>
          <w:bCs/>
          <w:color w:val="000000"/>
          <w:lang w:bidi="he-IL"/>
        </w:rPr>
        <w:t xml:space="preserve">Educational </w:t>
      </w:r>
      <w:r w:rsidR="00EE74AD">
        <w:rPr>
          <w:rFonts w:eastAsia="Times New Roman"/>
          <w:b/>
          <w:bCs/>
          <w:color w:val="000000"/>
          <w:lang w:bidi="he-IL"/>
        </w:rPr>
        <w:t>Goals and Outcomes</w:t>
      </w:r>
    </w:p>
    <w:p w:rsidR="00EE74AD" w:rsidRDefault="00EE74AD" w:rsidP="00EE74AD">
      <w:pPr>
        <w:autoSpaceDE w:val="0"/>
        <w:autoSpaceDN w:val="0"/>
        <w:adjustRightInd w:val="0"/>
        <w:spacing w:line="240" w:lineRule="auto"/>
        <w:rPr>
          <w:color w:val="000000"/>
        </w:rPr>
      </w:pPr>
    </w:p>
    <w:p w:rsidR="00EE74AD" w:rsidRPr="005773AF" w:rsidRDefault="00EE74AD" w:rsidP="00EE74AD">
      <w:pPr>
        <w:autoSpaceDE w:val="0"/>
        <w:autoSpaceDN w:val="0"/>
        <w:adjustRightInd w:val="0"/>
        <w:spacing w:line="240" w:lineRule="auto"/>
        <w:rPr>
          <w:color w:val="000000"/>
        </w:rPr>
      </w:pPr>
      <w:r w:rsidRPr="005773AF">
        <w:rPr>
          <w:color w:val="000000"/>
        </w:rPr>
        <w:t xml:space="preserve">The </w:t>
      </w:r>
      <w:r>
        <w:rPr>
          <w:color w:val="000000"/>
        </w:rPr>
        <w:t>Public Policy major</w:t>
      </w:r>
      <w:r w:rsidRPr="005773AF">
        <w:rPr>
          <w:color w:val="000000"/>
        </w:rPr>
        <w:t xml:space="preserve"> produces graduates who: </w:t>
      </w:r>
    </w:p>
    <w:p w:rsidR="00EE74AD" w:rsidRPr="005773AF" w:rsidRDefault="00EE74AD" w:rsidP="00EE74AD">
      <w:pPr>
        <w:autoSpaceDE w:val="0"/>
        <w:autoSpaceDN w:val="0"/>
        <w:adjustRightInd w:val="0"/>
        <w:spacing w:line="240" w:lineRule="auto"/>
        <w:rPr>
          <w:color w:val="000000"/>
        </w:rPr>
      </w:pPr>
    </w:p>
    <w:p w:rsidR="00EE74AD" w:rsidRPr="005773AF" w:rsidRDefault="00EE74AD" w:rsidP="00EE74AD">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Understand both economic and political issues </w:t>
      </w:r>
      <w:r w:rsidR="00506BFA">
        <w:rPr>
          <w:rFonts w:ascii="Times New Roman" w:hAnsi="Times New Roman" w:cs="Times New Roman"/>
          <w:color w:val="000000"/>
          <w:sz w:val="24"/>
          <w:szCs w:val="24"/>
        </w:rPr>
        <w:t>relevant</w:t>
      </w:r>
      <w:r>
        <w:rPr>
          <w:rFonts w:ascii="Times New Roman" w:hAnsi="Times New Roman" w:cs="Times New Roman"/>
          <w:color w:val="000000"/>
          <w:sz w:val="24"/>
          <w:szCs w:val="24"/>
        </w:rPr>
        <w:t xml:space="preserve"> to analysis and implementation of government policy decisions</w:t>
      </w:r>
      <w:r w:rsidRPr="005773AF">
        <w:rPr>
          <w:rFonts w:ascii="Times New Roman" w:hAnsi="Times New Roman" w:cs="Times New Roman"/>
          <w:color w:val="000000"/>
          <w:sz w:val="24"/>
          <w:szCs w:val="24"/>
        </w:rPr>
        <w:t xml:space="preserve">. </w:t>
      </w:r>
    </w:p>
    <w:p w:rsidR="00EE74AD" w:rsidRPr="005773AF" w:rsidRDefault="00EE74AD" w:rsidP="00EE74AD">
      <w:pPr>
        <w:pStyle w:val="ListParagraph"/>
        <w:autoSpaceDE w:val="0"/>
        <w:autoSpaceDN w:val="0"/>
        <w:adjustRightInd w:val="0"/>
        <w:spacing w:after="0" w:line="240" w:lineRule="auto"/>
        <w:rPr>
          <w:rFonts w:ascii="Times New Roman" w:hAnsi="Times New Roman" w:cs="Times New Roman"/>
          <w:color w:val="000000"/>
          <w:sz w:val="24"/>
          <w:szCs w:val="24"/>
        </w:rPr>
      </w:pPr>
    </w:p>
    <w:p w:rsidR="00EE74AD" w:rsidRPr="005773AF" w:rsidRDefault="00EE74AD" w:rsidP="00EE74AD">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5773AF">
        <w:rPr>
          <w:rFonts w:ascii="Times New Roman" w:hAnsi="Times New Roman" w:cs="Times New Roman"/>
          <w:color w:val="000000"/>
          <w:sz w:val="24"/>
          <w:szCs w:val="24"/>
        </w:rPr>
        <w:t xml:space="preserve">Effectively communicate (in writing and orally) ideas, observations, analyses, conclusions, and recommendations to others in a variety of professional and personal contexts. </w:t>
      </w:r>
    </w:p>
    <w:p w:rsidR="00EE74AD" w:rsidRPr="00EE74AD" w:rsidRDefault="00EE74AD" w:rsidP="00EE74AD">
      <w:pPr>
        <w:rPr>
          <w:color w:val="000000"/>
        </w:rPr>
      </w:pPr>
    </w:p>
    <w:p w:rsidR="00EE74AD" w:rsidRPr="005773AF" w:rsidRDefault="00EE74AD" w:rsidP="00EE74AD">
      <w:pPr>
        <w:pStyle w:val="ListParagraph"/>
        <w:numPr>
          <w:ilvl w:val="0"/>
          <w:numId w:val="1"/>
        </w:numPr>
        <w:autoSpaceDE w:val="0"/>
        <w:autoSpaceDN w:val="0"/>
        <w:adjustRightInd w:val="0"/>
        <w:spacing w:after="0" w:line="240" w:lineRule="auto"/>
        <w:rPr>
          <w:rFonts w:ascii="Times New Roman" w:hAnsi="Times New Roman" w:cs="Times New Roman"/>
          <w:color w:val="000000"/>
          <w:sz w:val="20"/>
          <w:szCs w:val="20"/>
        </w:rPr>
      </w:pPr>
      <w:r w:rsidRPr="005773AF">
        <w:rPr>
          <w:rFonts w:ascii="Times New Roman" w:hAnsi="Times New Roman" w:cs="Times New Roman"/>
          <w:color w:val="000000"/>
          <w:sz w:val="24"/>
          <w:szCs w:val="24"/>
        </w:rPr>
        <w:t>Possess a quantitative and qualitative toolkit to facilitate problem-solving</w:t>
      </w:r>
      <w:r w:rsidR="00506BFA">
        <w:rPr>
          <w:rFonts w:ascii="Times New Roman" w:hAnsi="Times New Roman" w:cs="Times New Roman"/>
          <w:color w:val="000000"/>
          <w:sz w:val="24"/>
          <w:szCs w:val="24"/>
        </w:rPr>
        <w:t xml:space="preserve"> and evaluate policy-related research</w:t>
      </w:r>
      <w:r w:rsidRPr="005773AF">
        <w:rPr>
          <w:rFonts w:ascii="Times New Roman" w:hAnsi="Times New Roman" w:cs="Times New Roman"/>
          <w:color w:val="000000"/>
          <w:sz w:val="24"/>
          <w:szCs w:val="24"/>
        </w:rPr>
        <w:t xml:space="preserve">. </w:t>
      </w:r>
      <w:r w:rsidRPr="005773AF">
        <w:rPr>
          <w:rFonts w:ascii="Times New Roman" w:hAnsi="Times New Roman" w:cs="Times New Roman"/>
          <w:color w:val="000000"/>
          <w:sz w:val="20"/>
          <w:szCs w:val="20"/>
        </w:rPr>
        <w:t xml:space="preserve"> </w:t>
      </w:r>
    </w:p>
    <w:p w:rsidR="00EE74AD" w:rsidRPr="005773AF" w:rsidRDefault="00EE74AD" w:rsidP="00EE74AD">
      <w:pPr>
        <w:pStyle w:val="ListParagraph"/>
        <w:rPr>
          <w:rFonts w:ascii="Times New Roman" w:hAnsi="Times New Roman" w:cs="Times New Roman"/>
          <w:color w:val="000000"/>
          <w:sz w:val="24"/>
          <w:szCs w:val="24"/>
        </w:rPr>
      </w:pPr>
    </w:p>
    <w:p w:rsidR="00EE74AD" w:rsidRDefault="00EE74AD" w:rsidP="00EE74AD">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EE74AD">
        <w:rPr>
          <w:rFonts w:ascii="Times New Roman" w:hAnsi="Times New Roman" w:cs="Times New Roman"/>
          <w:color w:val="000000"/>
          <w:sz w:val="24"/>
          <w:szCs w:val="24"/>
        </w:rPr>
        <w:t xml:space="preserve">Address </w:t>
      </w:r>
      <w:r>
        <w:rPr>
          <w:rFonts w:ascii="Times New Roman" w:hAnsi="Times New Roman" w:cs="Times New Roman"/>
          <w:color w:val="000000"/>
          <w:sz w:val="24"/>
          <w:szCs w:val="24"/>
        </w:rPr>
        <w:t xml:space="preserve">policy </w:t>
      </w:r>
      <w:r w:rsidRPr="00EE74AD">
        <w:rPr>
          <w:rFonts w:ascii="Times New Roman" w:hAnsi="Times New Roman" w:cs="Times New Roman"/>
          <w:color w:val="000000"/>
          <w:sz w:val="24"/>
          <w:szCs w:val="24"/>
        </w:rPr>
        <w:t>issues and arguments critically and reflectively, across a range of disciplines</w:t>
      </w:r>
      <w:r w:rsidR="00506BFA">
        <w:rPr>
          <w:rFonts w:ascii="Times New Roman" w:hAnsi="Times New Roman" w:cs="Times New Roman"/>
          <w:color w:val="000000"/>
          <w:sz w:val="24"/>
          <w:szCs w:val="24"/>
        </w:rPr>
        <w:t>.</w:t>
      </w:r>
    </w:p>
    <w:p w:rsidR="00EE74AD" w:rsidRPr="00EE74AD" w:rsidRDefault="00EE74AD" w:rsidP="00EE74AD">
      <w:pPr>
        <w:pStyle w:val="ListParagraph"/>
        <w:rPr>
          <w:rFonts w:ascii="Times New Roman" w:hAnsi="Times New Roman" w:cs="Times New Roman"/>
          <w:color w:val="000000"/>
          <w:sz w:val="24"/>
          <w:szCs w:val="24"/>
        </w:rPr>
      </w:pPr>
    </w:p>
    <w:p w:rsidR="00506BFA" w:rsidRDefault="00EE74AD" w:rsidP="00EE74AD">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Can work effectively </w:t>
      </w:r>
      <w:r w:rsidRPr="005773AF">
        <w:rPr>
          <w:rFonts w:ascii="Times New Roman" w:hAnsi="Times New Roman" w:cs="Times New Roman"/>
          <w:color w:val="000000"/>
          <w:sz w:val="24"/>
          <w:szCs w:val="24"/>
        </w:rPr>
        <w:t xml:space="preserve">with others who </w:t>
      </w:r>
      <w:r w:rsidR="00506BFA">
        <w:rPr>
          <w:rFonts w:ascii="Times New Roman" w:hAnsi="Times New Roman" w:cs="Times New Roman"/>
          <w:color w:val="000000"/>
          <w:sz w:val="24"/>
          <w:szCs w:val="24"/>
        </w:rPr>
        <w:t xml:space="preserve">have different values or political </w:t>
      </w:r>
      <w:r w:rsidR="00B01ED6">
        <w:rPr>
          <w:rFonts w:ascii="Times New Roman" w:hAnsi="Times New Roman" w:cs="Times New Roman"/>
          <w:color w:val="000000"/>
          <w:sz w:val="24"/>
          <w:szCs w:val="24"/>
        </w:rPr>
        <w:t>views</w:t>
      </w:r>
    </w:p>
    <w:p w:rsidR="00EE74AD" w:rsidRPr="00AB2185" w:rsidRDefault="00EE74AD" w:rsidP="00D313EE">
      <w:pPr>
        <w:spacing w:line="240" w:lineRule="auto"/>
        <w:rPr>
          <w:rFonts w:eastAsia="Times New Roman"/>
          <w:lang w:bidi="he-IL"/>
        </w:rPr>
      </w:pPr>
    </w:p>
    <w:p w:rsidR="00B16346" w:rsidRDefault="00B16346">
      <w:pPr>
        <w:rPr>
          <w:rFonts w:eastAsia="Times New Roman"/>
          <w:b/>
          <w:bCs/>
          <w:color w:val="000000"/>
          <w:lang w:bidi="he-IL"/>
        </w:rPr>
      </w:pPr>
      <w:r>
        <w:rPr>
          <w:rFonts w:eastAsia="Times New Roman"/>
          <w:b/>
          <w:bCs/>
          <w:color w:val="000000"/>
          <w:lang w:bidi="he-IL"/>
        </w:rPr>
        <w:br w:type="page"/>
      </w:r>
    </w:p>
    <w:p w:rsidR="00D313EE" w:rsidRDefault="00D313EE" w:rsidP="00D313EE">
      <w:pPr>
        <w:spacing w:line="240" w:lineRule="auto"/>
        <w:rPr>
          <w:rFonts w:eastAsia="Times New Roman"/>
          <w:b/>
          <w:bCs/>
          <w:color w:val="000000"/>
          <w:lang w:bidi="he-IL"/>
        </w:rPr>
      </w:pPr>
      <w:r w:rsidRPr="00D313EE">
        <w:rPr>
          <w:rFonts w:eastAsia="Times New Roman"/>
          <w:b/>
          <w:bCs/>
          <w:color w:val="000000"/>
          <w:lang w:bidi="he-IL"/>
        </w:rPr>
        <w:lastRenderedPageBreak/>
        <w:t xml:space="preserve">Step 3: </w:t>
      </w:r>
      <w:r w:rsidR="009F14A4">
        <w:rPr>
          <w:rFonts w:eastAsia="Times New Roman"/>
          <w:b/>
          <w:bCs/>
          <w:color w:val="000000"/>
          <w:lang w:bidi="he-IL"/>
        </w:rPr>
        <w:t xml:space="preserve"> Program Components and Their Relationship to Goals and Outcomes</w:t>
      </w:r>
    </w:p>
    <w:p w:rsidR="009F14A4" w:rsidRDefault="009F14A4" w:rsidP="00D313EE">
      <w:pPr>
        <w:spacing w:line="240" w:lineRule="auto"/>
        <w:rPr>
          <w:rFonts w:eastAsia="Times New Roman"/>
          <w:lang w:bidi="he-IL"/>
        </w:rPr>
      </w:pPr>
    </w:p>
    <w:tbl>
      <w:tblPr>
        <w:tblStyle w:val="TableGrid"/>
        <w:tblW w:w="0" w:type="auto"/>
        <w:tblLook w:val="04A0"/>
      </w:tblPr>
      <w:tblGrid>
        <w:gridCol w:w="2898"/>
        <w:gridCol w:w="6300"/>
      </w:tblGrid>
      <w:tr w:rsidR="00B16346" w:rsidTr="00B16346">
        <w:tc>
          <w:tcPr>
            <w:tcW w:w="2898" w:type="dxa"/>
          </w:tcPr>
          <w:p w:rsidR="00B16346" w:rsidRPr="00B16346" w:rsidRDefault="00B16346">
            <w:pPr>
              <w:rPr>
                <w:rFonts w:eastAsia="Times New Roman"/>
                <w:b/>
                <w:i/>
                <w:lang w:bidi="he-IL"/>
              </w:rPr>
            </w:pPr>
            <w:r>
              <w:rPr>
                <w:rFonts w:eastAsia="Times New Roman"/>
                <w:b/>
                <w:i/>
                <w:lang w:bidi="he-IL"/>
              </w:rPr>
              <w:t>Goal</w:t>
            </w:r>
          </w:p>
        </w:tc>
        <w:tc>
          <w:tcPr>
            <w:tcW w:w="6300" w:type="dxa"/>
          </w:tcPr>
          <w:p w:rsidR="00B16346" w:rsidRPr="00B16346" w:rsidRDefault="00B16346">
            <w:pPr>
              <w:rPr>
                <w:rFonts w:eastAsia="Times New Roman"/>
                <w:b/>
                <w:i/>
                <w:lang w:bidi="he-IL"/>
              </w:rPr>
            </w:pPr>
            <w:r>
              <w:rPr>
                <w:rFonts w:eastAsia="Times New Roman"/>
                <w:b/>
                <w:i/>
                <w:lang w:bidi="he-IL"/>
              </w:rPr>
              <w:t>Program Component</w:t>
            </w:r>
          </w:p>
        </w:tc>
      </w:tr>
      <w:tr w:rsidR="00B16346" w:rsidTr="00B16346">
        <w:tc>
          <w:tcPr>
            <w:tcW w:w="2898" w:type="dxa"/>
          </w:tcPr>
          <w:p w:rsidR="00B16346" w:rsidRDefault="00B16346">
            <w:pPr>
              <w:rPr>
                <w:rFonts w:eastAsia="Times New Roman"/>
                <w:lang w:bidi="he-IL"/>
              </w:rPr>
            </w:pPr>
            <w:r>
              <w:rPr>
                <w:color w:val="000000"/>
              </w:rPr>
              <w:t>Understand both economic and political issues relevant to analysis and implementation of government policy decisions</w:t>
            </w:r>
          </w:p>
        </w:tc>
        <w:tc>
          <w:tcPr>
            <w:tcW w:w="6300" w:type="dxa"/>
          </w:tcPr>
          <w:p w:rsidR="00B16346" w:rsidRDefault="00B16346" w:rsidP="00B16346">
            <w:pPr>
              <w:ind w:left="720" w:hanging="720"/>
              <w:rPr>
                <w:rFonts w:eastAsia="Times New Roman"/>
                <w:lang w:bidi="he-IL"/>
              </w:rPr>
            </w:pPr>
            <w:r>
              <w:rPr>
                <w:rFonts w:eastAsia="Times New Roman"/>
                <w:i/>
                <w:u w:val="single"/>
                <w:lang w:bidi="he-IL"/>
              </w:rPr>
              <w:t>Required courses</w:t>
            </w:r>
          </w:p>
          <w:p w:rsidR="00B16346" w:rsidRDefault="00B16346" w:rsidP="00B16346">
            <w:pPr>
              <w:ind w:left="720" w:hanging="720"/>
              <w:rPr>
                <w:rFonts w:eastAsia="Times New Roman"/>
                <w:lang w:bidi="he-IL"/>
              </w:rPr>
            </w:pPr>
            <w:r>
              <w:rPr>
                <w:rFonts w:eastAsia="Times New Roman"/>
                <w:lang w:bidi="he-IL"/>
              </w:rPr>
              <w:t xml:space="preserve">E&amp;M 101 Principles of Microeconomics – </w:t>
            </w:r>
            <w:r w:rsidR="00067915">
              <w:rPr>
                <w:rFonts w:eastAsia="Times New Roman"/>
                <w:lang w:bidi="he-IL"/>
              </w:rPr>
              <w:t>I</w:t>
            </w:r>
            <w:r>
              <w:rPr>
                <w:rFonts w:eastAsia="Times New Roman"/>
                <w:lang w:bidi="he-IL"/>
              </w:rPr>
              <w:t>ntroduces concepts such as weighing benefits against costs</w:t>
            </w:r>
            <w:r w:rsidR="00F55B5F">
              <w:rPr>
                <w:rFonts w:eastAsia="Times New Roman"/>
                <w:lang w:bidi="he-IL"/>
              </w:rPr>
              <w:t>, market efficiency, and market failures</w:t>
            </w:r>
            <w:r w:rsidR="00067915">
              <w:rPr>
                <w:rFonts w:eastAsia="Times New Roman"/>
                <w:lang w:bidi="he-IL"/>
              </w:rPr>
              <w:t>.  Students distinguish average effects from incremental effects, clarifying the impact of a decision on subsequent changes.</w:t>
            </w:r>
          </w:p>
          <w:p w:rsidR="00F55B5F" w:rsidRDefault="00F55B5F" w:rsidP="00B16346">
            <w:pPr>
              <w:ind w:left="720" w:hanging="720"/>
              <w:rPr>
                <w:rFonts w:eastAsia="Times New Roman"/>
                <w:lang w:bidi="he-IL"/>
              </w:rPr>
            </w:pPr>
            <w:r>
              <w:rPr>
                <w:rFonts w:eastAsia="Times New Roman"/>
                <w:lang w:bidi="he-IL"/>
              </w:rPr>
              <w:t xml:space="preserve">E&amp;M 230 Intermediate Microeconomics – </w:t>
            </w:r>
            <w:r w:rsidR="00067915">
              <w:rPr>
                <w:rFonts w:eastAsia="Times New Roman"/>
                <w:lang w:bidi="he-IL"/>
              </w:rPr>
              <w:t>A</w:t>
            </w:r>
            <w:r>
              <w:rPr>
                <w:rFonts w:eastAsia="Times New Roman"/>
                <w:lang w:bidi="he-IL"/>
              </w:rPr>
              <w:t>ddresses similar topics to E&amp;M 101 at a more advanced level</w:t>
            </w:r>
            <w:r w:rsidR="00067915">
              <w:rPr>
                <w:rFonts w:eastAsia="Times New Roman"/>
                <w:lang w:bidi="he-IL"/>
              </w:rPr>
              <w:t>.</w:t>
            </w:r>
          </w:p>
          <w:p w:rsidR="00F55B5F" w:rsidRDefault="00F55B5F" w:rsidP="00B16346">
            <w:pPr>
              <w:ind w:left="720" w:hanging="720"/>
              <w:rPr>
                <w:rFonts w:eastAsia="Times New Roman"/>
                <w:lang w:bidi="he-IL"/>
              </w:rPr>
            </w:pPr>
            <w:r>
              <w:rPr>
                <w:rFonts w:eastAsia="Times New Roman"/>
                <w:lang w:bidi="he-IL"/>
              </w:rPr>
              <w:t xml:space="preserve">E&amp;M 322 Issues in Modern Political Economy </w:t>
            </w:r>
            <w:r w:rsidR="00067915">
              <w:rPr>
                <w:rFonts w:eastAsia="Times New Roman"/>
                <w:lang w:bidi="he-IL"/>
              </w:rPr>
              <w:t>–</w:t>
            </w:r>
            <w:r>
              <w:rPr>
                <w:rFonts w:eastAsia="Times New Roman"/>
                <w:lang w:bidi="he-IL"/>
              </w:rPr>
              <w:t xml:space="preserve"> </w:t>
            </w:r>
            <w:r w:rsidR="00F27FFB">
              <w:rPr>
                <w:rFonts w:eastAsia="Times New Roman"/>
                <w:lang w:bidi="he-IL"/>
              </w:rPr>
              <w:t>Addresses both substantive public policy issues and methods of policy evaluation such as cost-benefit analysis.</w:t>
            </w:r>
          </w:p>
          <w:p w:rsidR="00067915" w:rsidRDefault="00067915" w:rsidP="00B16346">
            <w:pPr>
              <w:ind w:left="720" w:hanging="720"/>
              <w:rPr>
                <w:rFonts w:eastAsia="Times New Roman"/>
                <w:lang w:bidi="he-IL"/>
              </w:rPr>
            </w:pPr>
            <w:r>
              <w:rPr>
                <w:rFonts w:eastAsia="Times New Roman"/>
                <w:lang w:bidi="he-IL"/>
              </w:rPr>
              <w:t>PLSC 101 Politics of American Democracy –</w:t>
            </w:r>
            <w:r w:rsidR="00F27FFB">
              <w:rPr>
                <w:rFonts w:eastAsia="Times New Roman"/>
                <w:lang w:bidi="he-IL"/>
              </w:rPr>
              <w:t xml:space="preserve"> Examines the impact of legislators, elected executives, </w:t>
            </w:r>
            <w:r w:rsidR="00F27FFB" w:rsidRPr="00F27FFB">
              <w:rPr>
                <w:rFonts w:eastAsia="Times New Roman"/>
                <w:lang w:bidi="he-IL"/>
              </w:rPr>
              <w:t xml:space="preserve">bureaucracy, interest groups, </w:t>
            </w:r>
            <w:r w:rsidR="00F27FFB">
              <w:rPr>
                <w:rFonts w:eastAsia="Times New Roman"/>
                <w:lang w:bidi="he-IL"/>
              </w:rPr>
              <w:t xml:space="preserve">and </w:t>
            </w:r>
            <w:r w:rsidR="00F27FFB" w:rsidRPr="00F27FFB">
              <w:rPr>
                <w:rFonts w:eastAsia="Times New Roman"/>
                <w:lang w:bidi="he-IL"/>
              </w:rPr>
              <w:t>political parties</w:t>
            </w:r>
            <w:r w:rsidR="00F27FFB">
              <w:rPr>
                <w:rFonts w:eastAsia="Times New Roman"/>
                <w:lang w:bidi="he-IL"/>
              </w:rPr>
              <w:t xml:space="preserve"> on the making of public policy.</w:t>
            </w:r>
          </w:p>
          <w:p w:rsidR="00067915" w:rsidRPr="00B16346" w:rsidRDefault="00067915" w:rsidP="00B16346">
            <w:pPr>
              <w:ind w:left="720" w:hanging="720"/>
              <w:rPr>
                <w:rFonts w:eastAsia="Times New Roman"/>
                <w:lang w:bidi="he-IL"/>
              </w:rPr>
            </w:pPr>
            <w:r>
              <w:rPr>
                <w:rFonts w:eastAsia="Times New Roman"/>
                <w:lang w:bidi="he-IL"/>
              </w:rPr>
              <w:t xml:space="preserve">PLSC 216 Public Policy </w:t>
            </w:r>
            <w:r w:rsidR="00F27FFB">
              <w:rPr>
                <w:rFonts w:eastAsia="Times New Roman"/>
                <w:lang w:bidi="he-IL"/>
              </w:rPr>
              <w:t>– Addresses both substantive public policy issues and methods of program and policy evaluation.</w:t>
            </w:r>
          </w:p>
        </w:tc>
      </w:tr>
      <w:tr w:rsidR="00B16346" w:rsidTr="00B16346">
        <w:tc>
          <w:tcPr>
            <w:tcW w:w="2898" w:type="dxa"/>
          </w:tcPr>
          <w:p w:rsidR="00B16346" w:rsidRDefault="00486AEE">
            <w:pPr>
              <w:rPr>
                <w:rFonts w:eastAsia="Times New Roman"/>
                <w:lang w:bidi="he-IL"/>
              </w:rPr>
            </w:pPr>
            <w:r w:rsidRPr="005773AF">
              <w:rPr>
                <w:color w:val="000000"/>
              </w:rPr>
              <w:t>Effectively communicate (in writing and orally) ideas, observations, analyses, conclusions, and recommendations to others in a variety of professional and personal contexts</w:t>
            </w:r>
          </w:p>
        </w:tc>
        <w:tc>
          <w:tcPr>
            <w:tcW w:w="6300" w:type="dxa"/>
          </w:tcPr>
          <w:p w:rsidR="002F73FB" w:rsidRPr="002F73FB" w:rsidRDefault="002F73FB" w:rsidP="00B16346">
            <w:pPr>
              <w:ind w:left="720" w:hanging="720"/>
              <w:rPr>
                <w:rFonts w:eastAsia="Times New Roman"/>
                <w:i/>
                <w:u w:val="single"/>
                <w:lang w:bidi="he-IL"/>
              </w:rPr>
            </w:pPr>
            <w:r>
              <w:rPr>
                <w:rFonts w:eastAsia="Times New Roman"/>
                <w:i/>
                <w:u w:val="single"/>
                <w:lang w:bidi="he-IL"/>
              </w:rPr>
              <w:t>Required course</w:t>
            </w:r>
          </w:p>
          <w:p w:rsidR="00B16346" w:rsidRDefault="00486AEE" w:rsidP="00B16346">
            <w:pPr>
              <w:ind w:left="720" w:hanging="720"/>
              <w:rPr>
                <w:rFonts w:eastAsia="Times New Roman"/>
                <w:lang w:bidi="he-IL"/>
              </w:rPr>
            </w:pPr>
            <w:r>
              <w:rPr>
                <w:rFonts w:eastAsia="Times New Roman"/>
                <w:lang w:bidi="he-IL"/>
              </w:rPr>
              <w:t>E&amp;M 322 – Requires students to prepare written papers on public policy and to give a PowerPoint presentation in which they argue on behalf of a specific public policy proposal.</w:t>
            </w:r>
          </w:p>
          <w:p w:rsidR="00C21CCF" w:rsidRDefault="00C21CCF" w:rsidP="00B16346">
            <w:pPr>
              <w:ind w:left="720" w:hanging="720"/>
              <w:rPr>
                <w:rFonts w:eastAsia="Times New Roman"/>
                <w:lang w:bidi="he-IL"/>
              </w:rPr>
            </w:pPr>
          </w:p>
          <w:p w:rsidR="00C21CCF" w:rsidRDefault="00C21CCF" w:rsidP="00C21CCF">
            <w:pPr>
              <w:ind w:left="720" w:hanging="720"/>
              <w:rPr>
                <w:rFonts w:eastAsia="Times New Roman"/>
                <w:lang w:bidi="he-IL"/>
              </w:rPr>
            </w:pPr>
            <w:r>
              <w:rPr>
                <w:rFonts w:eastAsia="Times New Roman"/>
                <w:i/>
                <w:u w:val="single"/>
                <w:lang w:bidi="he-IL"/>
              </w:rPr>
              <w:t>Restricted elective</w:t>
            </w:r>
          </w:p>
          <w:p w:rsidR="00C21CCF" w:rsidRDefault="00C21CCF" w:rsidP="00B16346">
            <w:pPr>
              <w:ind w:left="720" w:hanging="720"/>
              <w:rPr>
                <w:rFonts w:eastAsia="Times New Roman"/>
                <w:lang w:bidi="he-IL"/>
              </w:rPr>
            </w:pPr>
            <w:r>
              <w:rPr>
                <w:rFonts w:eastAsia="Times New Roman"/>
                <w:lang w:bidi="he-IL"/>
              </w:rPr>
              <w:t>PLSC 323 Introduction to Constitutional Law – Requires writing and arguing of case briefs.</w:t>
            </w:r>
          </w:p>
        </w:tc>
      </w:tr>
      <w:tr w:rsidR="00B16346" w:rsidTr="00B16346">
        <w:tc>
          <w:tcPr>
            <w:tcW w:w="2898" w:type="dxa"/>
          </w:tcPr>
          <w:p w:rsidR="00B16346" w:rsidRDefault="002F73FB">
            <w:pPr>
              <w:rPr>
                <w:rFonts w:eastAsia="Times New Roman"/>
                <w:lang w:bidi="he-IL"/>
              </w:rPr>
            </w:pPr>
            <w:r w:rsidRPr="005773AF">
              <w:rPr>
                <w:color w:val="000000"/>
              </w:rPr>
              <w:t>Possess a quantitative and qualitative toolkit to facilitate problem-solving</w:t>
            </w:r>
            <w:r>
              <w:rPr>
                <w:color w:val="000000"/>
              </w:rPr>
              <w:t xml:space="preserve"> and evaluate policy-related research</w:t>
            </w:r>
          </w:p>
        </w:tc>
        <w:tc>
          <w:tcPr>
            <w:tcW w:w="6300" w:type="dxa"/>
          </w:tcPr>
          <w:p w:rsidR="00B16346" w:rsidRDefault="002F73FB" w:rsidP="00B16346">
            <w:pPr>
              <w:ind w:left="720" w:hanging="720"/>
              <w:rPr>
                <w:rFonts w:eastAsia="Times New Roman"/>
                <w:lang w:bidi="he-IL"/>
              </w:rPr>
            </w:pPr>
            <w:r>
              <w:rPr>
                <w:rFonts w:eastAsia="Times New Roman"/>
                <w:i/>
                <w:u w:val="single"/>
                <w:lang w:bidi="he-IL"/>
              </w:rPr>
              <w:t>Restricted electives</w:t>
            </w:r>
          </w:p>
          <w:p w:rsidR="002F73FB" w:rsidRDefault="002F73FB" w:rsidP="00B16346">
            <w:pPr>
              <w:ind w:left="720" w:hanging="720"/>
              <w:rPr>
                <w:rFonts w:eastAsia="Times New Roman"/>
                <w:lang w:bidi="he-IL"/>
              </w:rPr>
            </w:pPr>
            <w:r>
              <w:rPr>
                <w:rFonts w:eastAsia="Times New Roman"/>
                <w:lang w:bidi="he-IL"/>
              </w:rPr>
              <w:t xml:space="preserve">Math 109 Statistical Methods, Math 210 Introduction to Statistical Analysis, or E&amp;M 235/235H Economic Statistics </w:t>
            </w:r>
            <w:r w:rsidR="00E510EE">
              <w:rPr>
                <w:rFonts w:eastAsia="Times New Roman"/>
                <w:lang w:bidi="he-IL"/>
              </w:rPr>
              <w:t>– Using statistical significance to assess the strength of evidence in support of a claim.</w:t>
            </w:r>
          </w:p>
          <w:p w:rsidR="00E510EE" w:rsidRPr="002F73FB" w:rsidRDefault="00E510EE" w:rsidP="00E510EE">
            <w:pPr>
              <w:ind w:left="720" w:hanging="720"/>
              <w:rPr>
                <w:rFonts w:eastAsia="Times New Roman"/>
                <w:lang w:bidi="he-IL"/>
              </w:rPr>
            </w:pPr>
            <w:r>
              <w:rPr>
                <w:rFonts w:eastAsia="Times New Roman"/>
                <w:lang w:bidi="he-IL"/>
              </w:rPr>
              <w:t>A&amp;S 224 Social Research, E&amp;M 379 Econometrics, or PLSC 201Scope and Methods of Political Science – These courses differ substantially, but all address social science research methods relevant to policy research.</w:t>
            </w:r>
          </w:p>
        </w:tc>
      </w:tr>
      <w:tr w:rsidR="00B16346" w:rsidTr="00B16346">
        <w:tc>
          <w:tcPr>
            <w:tcW w:w="2898" w:type="dxa"/>
          </w:tcPr>
          <w:p w:rsidR="00B16346" w:rsidRDefault="0095723E">
            <w:pPr>
              <w:rPr>
                <w:rFonts w:eastAsia="Times New Roman"/>
                <w:lang w:bidi="he-IL"/>
              </w:rPr>
            </w:pPr>
            <w:r w:rsidRPr="00EE74AD">
              <w:rPr>
                <w:color w:val="000000"/>
              </w:rPr>
              <w:t xml:space="preserve">Address </w:t>
            </w:r>
            <w:r>
              <w:rPr>
                <w:color w:val="000000"/>
              </w:rPr>
              <w:t xml:space="preserve">policy </w:t>
            </w:r>
            <w:r w:rsidRPr="00EE74AD">
              <w:rPr>
                <w:color w:val="000000"/>
              </w:rPr>
              <w:t>issues and arguments critically and reflectively, across a range of disciplines</w:t>
            </w:r>
          </w:p>
        </w:tc>
        <w:tc>
          <w:tcPr>
            <w:tcW w:w="6300" w:type="dxa"/>
          </w:tcPr>
          <w:p w:rsidR="00B01ED6" w:rsidRDefault="00B01ED6" w:rsidP="00B01ED6">
            <w:pPr>
              <w:ind w:left="720" w:hanging="720"/>
              <w:rPr>
                <w:rFonts w:eastAsia="Times New Roman"/>
                <w:lang w:bidi="he-IL"/>
              </w:rPr>
            </w:pPr>
            <w:r>
              <w:rPr>
                <w:rFonts w:eastAsia="Times New Roman"/>
                <w:i/>
                <w:u w:val="single"/>
                <w:lang w:bidi="he-IL"/>
              </w:rPr>
              <w:t>Required course</w:t>
            </w:r>
          </w:p>
          <w:p w:rsidR="00B01ED6" w:rsidRDefault="00B01ED6" w:rsidP="00B01ED6">
            <w:pPr>
              <w:ind w:left="720" w:hanging="720"/>
              <w:rPr>
                <w:rFonts w:eastAsia="Times New Roman"/>
                <w:lang w:bidi="he-IL"/>
              </w:rPr>
            </w:pPr>
            <w:r>
              <w:rPr>
                <w:rFonts w:eastAsia="Times New Roman"/>
                <w:lang w:bidi="he-IL"/>
              </w:rPr>
              <w:t>E&amp;M 322 - Draws from economics, law, political science, history, and cognitive psychology.</w:t>
            </w:r>
          </w:p>
          <w:p w:rsidR="00B16346" w:rsidRDefault="00B16346" w:rsidP="00B16346">
            <w:pPr>
              <w:ind w:left="720" w:hanging="720"/>
              <w:rPr>
                <w:rFonts w:eastAsia="Times New Roman"/>
                <w:lang w:bidi="he-IL"/>
              </w:rPr>
            </w:pPr>
          </w:p>
          <w:p w:rsidR="00856961" w:rsidRDefault="00856961" w:rsidP="00856961">
            <w:pPr>
              <w:ind w:left="720" w:hanging="720"/>
              <w:rPr>
                <w:rFonts w:eastAsia="Times New Roman"/>
                <w:lang w:bidi="he-IL"/>
              </w:rPr>
            </w:pPr>
            <w:r>
              <w:rPr>
                <w:rFonts w:eastAsia="Times New Roman"/>
                <w:i/>
                <w:u w:val="single"/>
                <w:lang w:bidi="he-IL"/>
              </w:rPr>
              <w:t>Restricted electives</w:t>
            </w:r>
          </w:p>
          <w:p w:rsidR="00856961" w:rsidRDefault="00B01ED6" w:rsidP="00B16346">
            <w:pPr>
              <w:ind w:left="720" w:hanging="720"/>
              <w:rPr>
                <w:rFonts w:eastAsia="Times New Roman"/>
                <w:lang w:bidi="he-IL"/>
              </w:rPr>
            </w:pPr>
            <w:r>
              <w:rPr>
                <w:rFonts w:eastAsia="Times New Roman"/>
                <w:lang w:bidi="he-IL"/>
              </w:rPr>
              <w:t xml:space="preserve">A&amp;S 370 Social Stratification – Sociological perspectives on </w:t>
            </w:r>
            <w:r w:rsidRPr="00B01ED6">
              <w:rPr>
                <w:rFonts w:eastAsia="Times New Roman"/>
                <w:lang w:bidi="he-IL"/>
              </w:rPr>
              <w:t xml:space="preserve">income and wealth inequality, education and social </w:t>
            </w:r>
            <w:r w:rsidRPr="00B01ED6">
              <w:rPr>
                <w:rFonts w:eastAsia="Times New Roman"/>
                <w:lang w:bidi="he-IL"/>
              </w:rPr>
              <w:lastRenderedPageBreak/>
              <w:t>mobility, the reorganization of the workplace, poverty and social welfare</w:t>
            </w:r>
            <w:r>
              <w:rPr>
                <w:rFonts w:eastAsia="Times New Roman"/>
                <w:lang w:bidi="he-IL"/>
              </w:rPr>
              <w:t>.</w:t>
            </w:r>
          </w:p>
          <w:p w:rsidR="00B01ED6" w:rsidRDefault="00B01ED6" w:rsidP="00B16346">
            <w:pPr>
              <w:ind w:left="720" w:hanging="720"/>
              <w:rPr>
                <w:rFonts w:eastAsia="Times New Roman"/>
                <w:lang w:bidi="he-IL"/>
              </w:rPr>
            </w:pPr>
            <w:r>
              <w:rPr>
                <w:rFonts w:eastAsia="Times New Roman"/>
                <w:lang w:bidi="he-IL"/>
              </w:rPr>
              <w:t xml:space="preserve">E&amp;M 273 Environmental and Natural Resource Economics </w:t>
            </w:r>
            <w:r w:rsidR="00C21CCF">
              <w:rPr>
                <w:rFonts w:eastAsia="Times New Roman"/>
                <w:lang w:bidi="he-IL"/>
              </w:rPr>
              <w:t>– Applies economic theory to analyze issues such as pollution control.</w:t>
            </w:r>
          </w:p>
          <w:p w:rsidR="00B01ED6" w:rsidRDefault="00B01ED6" w:rsidP="00B16346">
            <w:pPr>
              <w:ind w:left="720" w:hanging="720"/>
              <w:rPr>
                <w:rFonts w:eastAsia="Times New Roman"/>
                <w:lang w:bidi="he-IL"/>
              </w:rPr>
            </w:pPr>
            <w:r>
              <w:rPr>
                <w:rFonts w:eastAsia="Times New Roman"/>
                <w:lang w:bidi="he-IL"/>
              </w:rPr>
              <w:t xml:space="preserve">PHIL 303 Business Ethics – Weighing profit maximization against corporate social responsibility, </w:t>
            </w:r>
            <w:r w:rsidRPr="00B01ED6">
              <w:rPr>
                <w:rFonts w:eastAsia="Times New Roman"/>
                <w:lang w:bidi="he-IL"/>
              </w:rPr>
              <w:t>employee autonomy vs. corporate loyalty</w:t>
            </w:r>
            <w:r>
              <w:rPr>
                <w:rFonts w:eastAsia="Times New Roman"/>
                <w:lang w:bidi="he-IL"/>
              </w:rPr>
              <w:t>, and other issues from a philosophical perspective.</w:t>
            </w:r>
          </w:p>
          <w:p w:rsidR="00B01ED6" w:rsidRDefault="00B01ED6" w:rsidP="00B16346">
            <w:pPr>
              <w:ind w:left="720" w:hanging="720"/>
              <w:rPr>
                <w:rFonts w:eastAsia="Times New Roman"/>
                <w:lang w:bidi="he-IL"/>
              </w:rPr>
            </w:pPr>
            <w:r>
              <w:rPr>
                <w:rFonts w:eastAsia="Times New Roman"/>
                <w:lang w:bidi="he-IL"/>
              </w:rPr>
              <w:t>PLSC 32</w:t>
            </w:r>
            <w:r w:rsidR="00C21CCF">
              <w:rPr>
                <w:rFonts w:eastAsia="Times New Roman"/>
                <w:lang w:bidi="he-IL"/>
              </w:rPr>
              <w:t>2 Crime, Politics, and Punishment – Examines connection between punishment and politics.</w:t>
            </w:r>
          </w:p>
        </w:tc>
      </w:tr>
      <w:tr w:rsidR="00B16346" w:rsidTr="00B16346">
        <w:tc>
          <w:tcPr>
            <w:tcW w:w="2898" w:type="dxa"/>
          </w:tcPr>
          <w:p w:rsidR="00B16346" w:rsidRDefault="0095723E" w:rsidP="00B01ED6">
            <w:pPr>
              <w:rPr>
                <w:rFonts w:eastAsia="Times New Roman"/>
                <w:lang w:bidi="he-IL"/>
              </w:rPr>
            </w:pPr>
            <w:r>
              <w:rPr>
                <w:color w:val="000000"/>
              </w:rPr>
              <w:lastRenderedPageBreak/>
              <w:t xml:space="preserve">Can work effectively </w:t>
            </w:r>
            <w:r w:rsidRPr="005773AF">
              <w:rPr>
                <w:color w:val="000000"/>
              </w:rPr>
              <w:t xml:space="preserve">with others who </w:t>
            </w:r>
            <w:r>
              <w:rPr>
                <w:color w:val="000000"/>
              </w:rPr>
              <w:t xml:space="preserve">have different values or political views </w:t>
            </w:r>
          </w:p>
        </w:tc>
        <w:tc>
          <w:tcPr>
            <w:tcW w:w="6300" w:type="dxa"/>
          </w:tcPr>
          <w:p w:rsidR="00B16346" w:rsidRDefault="0095723E" w:rsidP="00B16346">
            <w:pPr>
              <w:ind w:left="720" w:hanging="720"/>
              <w:rPr>
                <w:rFonts w:eastAsia="Times New Roman"/>
                <w:lang w:bidi="he-IL"/>
              </w:rPr>
            </w:pPr>
            <w:r>
              <w:rPr>
                <w:rFonts w:eastAsia="Times New Roman"/>
                <w:i/>
                <w:u w:val="single"/>
                <w:lang w:bidi="he-IL"/>
              </w:rPr>
              <w:t>Required course</w:t>
            </w:r>
          </w:p>
          <w:p w:rsidR="0095723E" w:rsidRDefault="0095723E" w:rsidP="00B16346">
            <w:pPr>
              <w:ind w:left="720" w:hanging="720"/>
              <w:rPr>
                <w:rFonts w:eastAsia="Times New Roman"/>
                <w:lang w:bidi="he-IL"/>
              </w:rPr>
            </w:pPr>
            <w:r>
              <w:rPr>
                <w:rFonts w:eastAsia="Times New Roman"/>
                <w:lang w:bidi="he-IL"/>
              </w:rPr>
              <w:t>E&amp;M 322 – Requires students to read two books on affirmative action, one in favor and one opposed, and summarize and analyze the arguments of both books.</w:t>
            </w:r>
            <w:r w:rsidR="00B01ED6">
              <w:rPr>
                <w:rFonts w:eastAsia="Times New Roman"/>
                <w:lang w:bidi="he-IL"/>
              </w:rPr>
              <w:t xml:space="preserve">  Draws from economics, law, political science, history, and cognitive psychology.</w:t>
            </w:r>
          </w:p>
          <w:p w:rsidR="0095723E" w:rsidRDefault="0095723E" w:rsidP="00B16346">
            <w:pPr>
              <w:ind w:left="720" w:hanging="720"/>
              <w:rPr>
                <w:rFonts w:eastAsia="Times New Roman"/>
                <w:lang w:bidi="he-IL"/>
              </w:rPr>
            </w:pPr>
          </w:p>
          <w:p w:rsidR="0095723E" w:rsidRDefault="0095723E" w:rsidP="00B16346">
            <w:pPr>
              <w:ind w:left="720" w:hanging="720"/>
              <w:rPr>
                <w:rFonts w:eastAsia="Times New Roman"/>
                <w:lang w:bidi="he-IL"/>
              </w:rPr>
            </w:pPr>
            <w:r>
              <w:rPr>
                <w:rFonts w:eastAsia="Times New Roman"/>
                <w:i/>
                <w:u w:val="single"/>
                <w:lang w:bidi="he-IL"/>
              </w:rPr>
              <w:t>Restricted electives</w:t>
            </w:r>
          </w:p>
          <w:p w:rsidR="0095723E" w:rsidRDefault="0095723E" w:rsidP="0095723E">
            <w:pPr>
              <w:ind w:left="720" w:hanging="720"/>
              <w:rPr>
                <w:rFonts w:eastAsia="Times New Roman"/>
                <w:lang w:bidi="he-IL"/>
              </w:rPr>
            </w:pPr>
            <w:r>
              <w:rPr>
                <w:rFonts w:eastAsia="Times New Roman"/>
                <w:lang w:bidi="he-IL"/>
              </w:rPr>
              <w:t>A&amp;S 345 Race and Ethnicity – Presents a</w:t>
            </w:r>
            <w:r w:rsidRPr="0095723E">
              <w:rPr>
                <w:rFonts w:eastAsia="Times New Roman"/>
                <w:lang w:bidi="he-IL"/>
              </w:rPr>
              <w:t>lternative theories of racial and ethnic relations</w:t>
            </w:r>
          </w:p>
          <w:p w:rsidR="00B01ED6" w:rsidRDefault="00B01ED6" w:rsidP="0095723E">
            <w:pPr>
              <w:ind w:left="720" w:hanging="720"/>
              <w:rPr>
                <w:rFonts w:eastAsia="Times New Roman"/>
                <w:lang w:bidi="he-IL"/>
              </w:rPr>
            </w:pPr>
            <w:r>
              <w:rPr>
                <w:rFonts w:eastAsia="Times New Roman"/>
                <w:lang w:bidi="he-IL"/>
              </w:rPr>
              <w:t xml:space="preserve">PHIL 206 Contemporary Moral Problems – Addresses a variety of issues on which there are intense disagreements, including </w:t>
            </w:r>
            <w:r w:rsidRPr="00B01ED6">
              <w:rPr>
                <w:rFonts w:eastAsia="Times New Roman"/>
                <w:lang w:bidi="he-IL"/>
              </w:rPr>
              <w:t>abortion, euthanasia, genetic engineering, sexual morality, gender and racial discrimination, corporate crime, pornography and censorship, the death penalty, ecology, world hunger</w:t>
            </w:r>
            <w:r>
              <w:rPr>
                <w:rFonts w:eastAsia="Times New Roman"/>
                <w:lang w:bidi="he-IL"/>
              </w:rPr>
              <w:t>.</w:t>
            </w:r>
          </w:p>
          <w:p w:rsidR="0095723E" w:rsidRPr="00856961" w:rsidRDefault="00856961" w:rsidP="00856961">
            <w:pPr>
              <w:ind w:left="720" w:hanging="720"/>
              <w:rPr>
                <w:rFonts w:eastAsia="Times New Roman"/>
                <w:lang w:bidi="he-IL"/>
              </w:rPr>
            </w:pPr>
            <w:r w:rsidRPr="00856961">
              <w:rPr>
                <w:rStyle w:val="apple-style-span"/>
                <w:color w:val="404040"/>
              </w:rPr>
              <w:t xml:space="preserve">PHIL 304 Ethics and Public Policy </w:t>
            </w:r>
            <w:r>
              <w:rPr>
                <w:rStyle w:val="apple-style-span"/>
                <w:color w:val="404040"/>
              </w:rPr>
              <w:t>–</w:t>
            </w:r>
            <w:r w:rsidRPr="00856961">
              <w:rPr>
                <w:rStyle w:val="apple-style-span"/>
                <w:color w:val="404040"/>
              </w:rPr>
              <w:t xml:space="preserve"> </w:t>
            </w:r>
            <w:r>
              <w:rPr>
                <w:rStyle w:val="apple-style-span"/>
                <w:color w:val="404040"/>
              </w:rPr>
              <w:t>Considers how different ethnical values related to r</w:t>
            </w:r>
            <w:r w:rsidRPr="00856961">
              <w:rPr>
                <w:rStyle w:val="apple-style-span"/>
                <w:color w:val="404040"/>
              </w:rPr>
              <w:t xml:space="preserve">ights, obligations, justice, </w:t>
            </w:r>
            <w:r>
              <w:rPr>
                <w:rStyle w:val="apple-style-span"/>
                <w:color w:val="404040"/>
              </w:rPr>
              <w:t xml:space="preserve">and </w:t>
            </w:r>
            <w:r w:rsidRPr="00856961">
              <w:rPr>
                <w:rStyle w:val="apple-style-span"/>
                <w:color w:val="404040"/>
              </w:rPr>
              <w:t>autonomy</w:t>
            </w:r>
            <w:r>
              <w:rPr>
                <w:rStyle w:val="apple-style-span"/>
                <w:color w:val="404040"/>
              </w:rPr>
              <w:t xml:space="preserve"> help determine public policy.</w:t>
            </w:r>
          </w:p>
        </w:tc>
      </w:tr>
    </w:tbl>
    <w:p w:rsidR="00485701" w:rsidRDefault="00485701">
      <w:pPr>
        <w:rPr>
          <w:rFonts w:eastAsia="Times New Roman"/>
          <w:lang w:bidi="he-IL"/>
        </w:rPr>
      </w:pPr>
    </w:p>
    <w:p w:rsidR="00B16346" w:rsidRDefault="00B16346">
      <w:pPr>
        <w:rPr>
          <w:rFonts w:eastAsia="Times New Roman"/>
          <w:lang w:bidi="he-IL"/>
        </w:rPr>
      </w:pPr>
      <w:r>
        <w:rPr>
          <w:rFonts w:eastAsia="Times New Roman"/>
          <w:lang w:bidi="he-IL"/>
        </w:rPr>
        <w:br w:type="page"/>
      </w:r>
    </w:p>
    <w:p w:rsidR="00485701" w:rsidRDefault="00D313EE" w:rsidP="00D313EE">
      <w:pPr>
        <w:spacing w:line="240" w:lineRule="auto"/>
        <w:rPr>
          <w:rFonts w:eastAsia="Times New Roman"/>
          <w:bCs/>
          <w:color w:val="000000"/>
          <w:lang w:bidi="he-IL"/>
        </w:rPr>
      </w:pPr>
      <w:r w:rsidRPr="00D313EE">
        <w:rPr>
          <w:rFonts w:eastAsia="Times New Roman"/>
          <w:b/>
          <w:bCs/>
          <w:color w:val="000000"/>
          <w:lang w:bidi="he-IL"/>
        </w:rPr>
        <w:lastRenderedPageBreak/>
        <w:t xml:space="preserve">Step 4: </w:t>
      </w:r>
      <w:r w:rsidR="00485701">
        <w:rPr>
          <w:rFonts w:eastAsia="Times New Roman"/>
          <w:b/>
          <w:bCs/>
          <w:color w:val="000000"/>
          <w:lang w:bidi="he-IL"/>
        </w:rPr>
        <w:t xml:space="preserve"> Data Sources Regarding Achievement of Learning Objectives</w:t>
      </w:r>
    </w:p>
    <w:p w:rsidR="0065069F" w:rsidRDefault="0065069F" w:rsidP="00D313EE">
      <w:pPr>
        <w:spacing w:line="240" w:lineRule="auto"/>
        <w:rPr>
          <w:rFonts w:eastAsia="Times New Roman"/>
          <w:bCs/>
          <w:color w:val="000000"/>
          <w:lang w:bidi="he-IL"/>
        </w:rPr>
      </w:pPr>
    </w:p>
    <w:p w:rsidR="0065069F" w:rsidRPr="0065069F" w:rsidRDefault="0065069F" w:rsidP="00D313EE">
      <w:pPr>
        <w:spacing w:line="240" w:lineRule="auto"/>
        <w:rPr>
          <w:rFonts w:eastAsia="Times New Roman"/>
          <w:bCs/>
          <w:color w:val="000000"/>
          <w:lang w:bidi="he-IL"/>
        </w:rPr>
      </w:pPr>
      <w:r>
        <w:rPr>
          <w:rFonts w:eastAsia="Times New Roman"/>
          <w:bCs/>
          <w:color w:val="000000"/>
          <w:lang w:bidi="he-IL"/>
        </w:rPr>
        <w:t xml:space="preserve">The Public Policy major has few students.  This makes it hard to distinguish the impact of the program from the impact of the individual characteristics of the students who choose to complete the program.  In May 2011, however, the largest cohort ever of Public Policy majors will graduate from Albion College:  four students.  We will conduct a survey of these four students to assess the extent to which the Public Policy major did, or did not, help them achieve the learning objectives for the program. </w:t>
      </w:r>
    </w:p>
    <w:p w:rsidR="00485701" w:rsidRDefault="00485701" w:rsidP="00D313EE">
      <w:pPr>
        <w:spacing w:line="240" w:lineRule="auto"/>
        <w:rPr>
          <w:rFonts w:eastAsia="Times New Roman"/>
          <w:b/>
          <w:bCs/>
          <w:color w:val="000000"/>
          <w:lang w:bidi="he-IL"/>
        </w:rPr>
      </w:pPr>
    </w:p>
    <w:p w:rsidR="00D313EE" w:rsidRDefault="00D313EE" w:rsidP="00D313EE">
      <w:pPr>
        <w:shd w:val="clear" w:color="auto" w:fill="FFFFFF"/>
        <w:spacing w:line="240" w:lineRule="auto"/>
        <w:rPr>
          <w:rFonts w:eastAsia="Times New Roman"/>
          <w:b/>
          <w:bCs/>
          <w:lang w:bidi="he-IL"/>
        </w:rPr>
      </w:pPr>
      <w:r w:rsidRPr="00D313EE">
        <w:rPr>
          <w:rFonts w:eastAsia="Times New Roman"/>
          <w:b/>
          <w:bCs/>
          <w:lang w:bidi="he-IL"/>
        </w:rPr>
        <w:t xml:space="preserve">Step 5: Analyze and </w:t>
      </w:r>
      <w:r w:rsidR="0065069F">
        <w:rPr>
          <w:rFonts w:eastAsia="Times New Roman"/>
          <w:b/>
          <w:bCs/>
          <w:lang w:bidi="he-IL"/>
        </w:rPr>
        <w:t>I</w:t>
      </w:r>
      <w:r w:rsidRPr="00D313EE">
        <w:rPr>
          <w:rFonts w:eastAsia="Times New Roman"/>
          <w:b/>
          <w:bCs/>
          <w:lang w:bidi="he-IL"/>
        </w:rPr>
        <w:t xml:space="preserve">nterpret the </w:t>
      </w:r>
      <w:r w:rsidR="0065069F">
        <w:rPr>
          <w:rFonts w:eastAsia="Times New Roman"/>
          <w:b/>
          <w:bCs/>
          <w:lang w:bidi="he-IL"/>
        </w:rPr>
        <w:t>D</w:t>
      </w:r>
      <w:r w:rsidRPr="00D313EE">
        <w:rPr>
          <w:rFonts w:eastAsia="Times New Roman"/>
          <w:b/>
          <w:bCs/>
          <w:lang w:bidi="he-IL"/>
        </w:rPr>
        <w:t>ata</w:t>
      </w:r>
    </w:p>
    <w:p w:rsidR="0065069F" w:rsidRDefault="0065069F" w:rsidP="00D313EE">
      <w:pPr>
        <w:shd w:val="clear" w:color="auto" w:fill="FFFFFF"/>
        <w:spacing w:line="240" w:lineRule="auto"/>
        <w:rPr>
          <w:rFonts w:eastAsia="Times New Roman"/>
          <w:b/>
          <w:bCs/>
          <w:lang w:bidi="he-IL"/>
        </w:rPr>
      </w:pPr>
    </w:p>
    <w:p w:rsidR="0065069F" w:rsidRDefault="0065069F" w:rsidP="00D313EE">
      <w:pPr>
        <w:shd w:val="clear" w:color="auto" w:fill="FFFFFF"/>
        <w:spacing w:line="240" w:lineRule="auto"/>
        <w:rPr>
          <w:rFonts w:eastAsia="Times New Roman"/>
          <w:lang w:bidi="he-IL"/>
        </w:rPr>
      </w:pPr>
      <w:r>
        <w:rPr>
          <w:rFonts w:eastAsia="Times New Roman"/>
          <w:lang w:bidi="he-IL"/>
        </w:rPr>
        <w:t>Data not yet collected.</w:t>
      </w:r>
    </w:p>
    <w:p w:rsidR="0065069F" w:rsidRPr="00D313EE" w:rsidRDefault="0065069F" w:rsidP="00D313EE">
      <w:pPr>
        <w:shd w:val="clear" w:color="auto" w:fill="FFFFFF"/>
        <w:spacing w:line="240" w:lineRule="auto"/>
        <w:rPr>
          <w:rFonts w:eastAsia="Times New Roman"/>
          <w:lang w:bidi="he-IL"/>
        </w:rPr>
      </w:pPr>
    </w:p>
    <w:p w:rsidR="00D313EE" w:rsidRPr="00D313EE" w:rsidRDefault="00D313EE" w:rsidP="00D313EE">
      <w:pPr>
        <w:spacing w:line="240" w:lineRule="auto"/>
        <w:rPr>
          <w:rFonts w:eastAsia="Times New Roman"/>
          <w:lang w:bidi="he-IL"/>
        </w:rPr>
      </w:pPr>
      <w:r w:rsidRPr="00D313EE">
        <w:rPr>
          <w:rFonts w:eastAsia="Times New Roman"/>
          <w:b/>
          <w:bCs/>
          <w:color w:val="000000"/>
          <w:lang w:bidi="he-IL"/>
        </w:rPr>
        <w:t>Step 6: How will the data collected be used for decision-making, strategic planning, etc.</w:t>
      </w:r>
    </w:p>
    <w:p w:rsidR="0065069F" w:rsidRDefault="0065069F" w:rsidP="00D313EE">
      <w:pPr>
        <w:shd w:val="clear" w:color="auto" w:fill="FFFFFF"/>
        <w:spacing w:line="240" w:lineRule="auto"/>
        <w:rPr>
          <w:rFonts w:eastAsia="Times New Roman"/>
          <w:i/>
          <w:iCs/>
          <w:color w:val="000000"/>
          <w:lang w:bidi="he-IL"/>
        </w:rPr>
      </w:pPr>
    </w:p>
    <w:p w:rsidR="00D313EE" w:rsidRPr="0065069F" w:rsidRDefault="0065069F" w:rsidP="0065069F">
      <w:pPr>
        <w:shd w:val="clear" w:color="auto" w:fill="FFFFFF"/>
        <w:spacing w:line="240" w:lineRule="auto"/>
        <w:rPr>
          <w:rFonts w:eastAsia="Times New Roman"/>
          <w:lang w:bidi="he-IL"/>
        </w:rPr>
      </w:pPr>
      <w:r>
        <w:rPr>
          <w:rFonts w:eastAsia="Times New Roman"/>
          <w:iCs/>
          <w:color w:val="000000"/>
          <w:lang w:bidi="he-IL"/>
        </w:rPr>
        <w:t xml:space="preserve">The committee overseeing the Public Policy major consists of Greg Saltzman (E&amp;M, chair), </w:t>
      </w:r>
      <w:proofErr w:type="spellStart"/>
      <w:r>
        <w:rPr>
          <w:rFonts w:eastAsia="Times New Roman"/>
          <w:iCs/>
          <w:color w:val="000000"/>
          <w:lang w:bidi="he-IL"/>
        </w:rPr>
        <w:t>Bindu</w:t>
      </w:r>
      <w:proofErr w:type="spellEnd"/>
      <w:r>
        <w:rPr>
          <w:rFonts w:eastAsia="Times New Roman"/>
          <w:iCs/>
          <w:color w:val="000000"/>
          <w:lang w:bidi="he-IL"/>
        </w:rPr>
        <w:t xml:space="preserve"> </w:t>
      </w:r>
      <w:proofErr w:type="spellStart"/>
      <w:r>
        <w:rPr>
          <w:rFonts w:eastAsia="Times New Roman"/>
          <w:iCs/>
          <w:color w:val="000000"/>
          <w:lang w:bidi="he-IL"/>
        </w:rPr>
        <w:t>Madhok</w:t>
      </w:r>
      <w:proofErr w:type="spellEnd"/>
      <w:r>
        <w:rPr>
          <w:rFonts w:eastAsia="Times New Roman"/>
          <w:iCs/>
          <w:color w:val="000000"/>
          <w:lang w:bidi="he-IL"/>
        </w:rPr>
        <w:t xml:space="preserve"> (Philosophy), Gene Cline (Philosophy), Al </w:t>
      </w:r>
      <w:proofErr w:type="spellStart"/>
      <w:r>
        <w:rPr>
          <w:rFonts w:eastAsia="Times New Roman"/>
          <w:iCs/>
          <w:color w:val="000000"/>
          <w:lang w:bidi="he-IL"/>
        </w:rPr>
        <w:t>Pheley</w:t>
      </w:r>
      <w:proofErr w:type="spellEnd"/>
      <w:r>
        <w:rPr>
          <w:rFonts w:eastAsia="Times New Roman"/>
          <w:iCs/>
          <w:color w:val="000000"/>
          <w:lang w:bidi="he-IL"/>
        </w:rPr>
        <w:t xml:space="preserve"> (Ford Institute), and Bill Rose (Political Science).  They will review and revise this assessment plan and consider the implications of the data we collect for possible curricular revisions.</w:t>
      </w:r>
    </w:p>
    <w:p w:rsidR="00D34C74" w:rsidRDefault="00D34C74"/>
    <w:sectPr w:rsidR="00D34C74" w:rsidSect="00D34C7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669" w:rsidRDefault="00192669" w:rsidP="0065069F">
      <w:pPr>
        <w:spacing w:line="240" w:lineRule="auto"/>
      </w:pPr>
      <w:r>
        <w:separator/>
      </w:r>
    </w:p>
  </w:endnote>
  <w:endnote w:type="continuationSeparator" w:id="0">
    <w:p w:rsidR="00192669" w:rsidRDefault="00192669" w:rsidP="006506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624698"/>
      <w:docPartObj>
        <w:docPartGallery w:val="Page Numbers (Bottom of Page)"/>
        <w:docPartUnique/>
      </w:docPartObj>
    </w:sdtPr>
    <w:sdtContent>
      <w:p w:rsidR="0065069F" w:rsidRDefault="005B7067">
        <w:pPr>
          <w:pStyle w:val="Footer"/>
          <w:jc w:val="center"/>
        </w:pPr>
        <w:fldSimple w:instr=" PAGE   \* MERGEFORMAT ">
          <w:r w:rsidR="002F567A">
            <w:rPr>
              <w:noProof/>
            </w:rPr>
            <w:t>1</w:t>
          </w:r>
        </w:fldSimple>
      </w:p>
    </w:sdtContent>
  </w:sdt>
  <w:p w:rsidR="0065069F" w:rsidRDefault="00650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669" w:rsidRDefault="00192669" w:rsidP="0065069F">
      <w:pPr>
        <w:spacing w:line="240" w:lineRule="auto"/>
      </w:pPr>
      <w:r>
        <w:separator/>
      </w:r>
    </w:p>
  </w:footnote>
  <w:footnote w:type="continuationSeparator" w:id="0">
    <w:p w:rsidR="00192669" w:rsidRDefault="00192669" w:rsidP="0065069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3C1FBF"/>
    <w:multiLevelType w:val="hybridMultilevel"/>
    <w:tmpl w:val="3A36A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D313EE"/>
    <w:rsid w:val="00006F16"/>
    <w:rsid w:val="00067915"/>
    <w:rsid w:val="00192669"/>
    <w:rsid w:val="002F567A"/>
    <w:rsid w:val="002F73FB"/>
    <w:rsid w:val="00452E5C"/>
    <w:rsid w:val="00485701"/>
    <w:rsid w:val="00486AEE"/>
    <w:rsid w:val="00506BFA"/>
    <w:rsid w:val="005B7067"/>
    <w:rsid w:val="0065069F"/>
    <w:rsid w:val="00856961"/>
    <w:rsid w:val="0095723E"/>
    <w:rsid w:val="009F14A4"/>
    <w:rsid w:val="00AB2185"/>
    <w:rsid w:val="00B01ED6"/>
    <w:rsid w:val="00B16346"/>
    <w:rsid w:val="00C21CCF"/>
    <w:rsid w:val="00D313EE"/>
    <w:rsid w:val="00D34C74"/>
    <w:rsid w:val="00E510EE"/>
    <w:rsid w:val="00EE74AD"/>
    <w:rsid w:val="00F27FFB"/>
    <w:rsid w:val="00F55B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C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B2185"/>
  </w:style>
  <w:style w:type="paragraph" w:styleId="ListParagraph">
    <w:name w:val="List Paragraph"/>
    <w:basedOn w:val="Normal"/>
    <w:qFormat/>
    <w:rsid w:val="00EE74AD"/>
    <w:pPr>
      <w:spacing w:after="200"/>
      <w:ind w:left="720"/>
      <w:contextualSpacing/>
    </w:pPr>
    <w:rPr>
      <w:rFonts w:asciiTheme="minorHAnsi" w:hAnsiTheme="minorHAnsi" w:cstheme="minorBidi"/>
      <w:sz w:val="22"/>
      <w:szCs w:val="22"/>
    </w:rPr>
  </w:style>
  <w:style w:type="table" w:styleId="TableGrid">
    <w:name w:val="Table Grid"/>
    <w:basedOn w:val="TableNormal"/>
    <w:uiPriority w:val="59"/>
    <w:rsid w:val="00B1634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5069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5069F"/>
  </w:style>
  <w:style w:type="paragraph" w:styleId="Footer">
    <w:name w:val="footer"/>
    <w:basedOn w:val="Normal"/>
    <w:link w:val="FooterChar"/>
    <w:uiPriority w:val="99"/>
    <w:unhideWhenUsed/>
    <w:rsid w:val="0065069F"/>
    <w:pPr>
      <w:tabs>
        <w:tab w:val="center" w:pos="4680"/>
        <w:tab w:val="right" w:pos="9360"/>
      </w:tabs>
      <w:spacing w:line="240" w:lineRule="auto"/>
    </w:pPr>
  </w:style>
  <w:style w:type="character" w:customStyle="1" w:styleId="FooterChar">
    <w:name w:val="Footer Char"/>
    <w:basedOn w:val="DefaultParagraphFont"/>
    <w:link w:val="Footer"/>
    <w:uiPriority w:val="99"/>
    <w:rsid w:val="0065069F"/>
  </w:style>
</w:styles>
</file>

<file path=word/webSettings.xml><?xml version="1.0" encoding="utf-8"?>
<w:webSettings xmlns:r="http://schemas.openxmlformats.org/officeDocument/2006/relationships" xmlns:w="http://schemas.openxmlformats.org/wordprocessingml/2006/main">
  <w:divs>
    <w:div w:id="1872919663">
      <w:bodyDiv w:val="1"/>
      <w:marLeft w:val="0"/>
      <w:marRight w:val="0"/>
      <w:marTop w:val="0"/>
      <w:marBottom w:val="0"/>
      <w:divBdr>
        <w:top w:val="none" w:sz="0" w:space="0" w:color="auto"/>
        <w:left w:val="none" w:sz="0" w:space="0" w:color="auto"/>
        <w:bottom w:val="none" w:sz="0" w:space="0" w:color="auto"/>
        <w:right w:val="none" w:sz="0" w:space="0" w:color="auto"/>
      </w:divBdr>
      <w:divsChild>
        <w:div w:id="816528935">
          <w:marLeft w:val="0"/>
          <w:marRight w:val="0"/>
          <w:marTop w:val="0"/>
          <w:marBottom w:val="0"/>
          <w:divBdr>
            <w:top w:val="none" w:sz="0" w:space="0" w:color="auto"/>
            <w:left w:val="none" w:sz="0" w:space="0" w:color="auto"/>
            <w:bottom w:val="none" w:sz="0" w:space="0" w:color="auto"/>
            <w:right w:val="none" w:sz="0" w:space="0" w:color="auto"/>
          </w:divBdr>
        </w:div>
        <w:div w:id="1718042060">
          <w:marLeft w:val="0"/>
          <w:marRight w:val="0"/>
          <w:marTop w:val="0"/>
          <w:marBottom w:val="0"/>
          <w:divBdr>
            <w:top w:val="none" w:sz="0" w:space="0" w:color="auto"/>
            <w:left w:val="none" w:sz="0" w:space="0" w:color="auto"/>
            <w:bottom w:val="none" w:sz="0" w:space="0" w:color="auto"/>
            <w:right w:val="none" w:sz="0" w:space="0" w:color="auto"/>
          </w:divBdr>
        </w:div>
        <w:div w:id="1640380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Saltzman</dc:creator>
  <cp:lastModifiedBy>Albion</cp:lastModifiedBy>
  <cp:revision>2</cp:revision>
  <cp:lastPrinted>2010-10-04T14:37:00Z</cp:lastPrinted>
  <dcterms:created xsi:type="dcterms:W3CDTF">2010-10-04T14:58:00Z</dcterms:created>
  <dcterms:modified xsi:type="dcterms:W3CDTF">2010-10-04T14:58:00Z</dcterms:modified>
</cp:coreProperties>
</file>