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CB" w:rsidRDefault="004C71CB" w:rsidP="004C71CB">
      <w:pPr>
        <w:rPr>
          <w:rStyle w:val="apple-style-span"/>
          <w:rFonts w:ascii="Helvetica" w:hAnsi="Helvetica" w:cs="Helvetica"/>
          <w:color w:val="413731"/>
          <w:sz w:val="20"/>
          <w:szCs w:val="20"/>
        </w:rPr>
      </w:pPr>
      <w:r>
        <w:rPr>
          <w:rStyle w:val="apple-style-span"/>
          <w:rFonts w:ascii="Helvetica" w:hAnsi="Helvetica" w:cs="Helvetica"/>
          <w:color w:val="413731"/>
          <w:sz w:val="20"/>
          <w:szCs w:val="20"/>
        </w:rPr>
        <w:t xml:space="preserve">The primary goal of the Modern Languages and Cultures Department is to facilitate students' learning of French, German, </w:t>
      </w:r>
      <w:r w:rsidR="00E443D9">
        <w:rPr>
          <w:rStyle w:val="apple-style-span"/>
          <w:rFonts w:ascii="Helvetica" w:hAnsi="Helvetica" w:cs="Helvetica"/>
          <w:color w:val="413731"/>
          <w:sz w:val="20"/>
          <w:szCs w:val="20"/>
        </w:rPr>
        <w:t xml:space="preserve">Japanese </w:t>
      </w:r>
      <w:r>
        <w:rPr>
          <w:rStyle w:val="apple-style-span"/>
          <w:rFonts w:ascii="Helvetica" w:hAnsi="Helvetica" w:cs="Helvetica"/>
          <w:color w:val="413731"/>
          <w:sz w:val="20"/>
          <w:szCs w:val="20"/>
        </w:rPr>
        <w:t>and Spanish, while also expanding their knowledge and understanding of cultural and linguistic diversity. As a Department, we:</w:t>
      </w:r>
    </w:p>
    <w:p w:rsidR="00E443D9" w:rsidRDefault="00E443D9" w:rsidP="004C71CB">
      <w:pPr>
        <w:rPr>
          <w:rStyle w:val="apple-style-span"/>
          <w:rFonts w:ascii="Helvetica" w:hAnsi="Helvetica" w:cs="Helvetica"/>
          <w:color w:val="413731"/>
          <w:sz w:val="20"/>
          <w:szCs w:val="20"/>
        </w:rPr>
      </w:pPr>
    </w:p>
    <w:p w:rsidR="004C71CB" w:rsidRDefault="004C71CB" w:rsidP="004C71CB">
      <w:pPr>
        <w:pStyle w:val="NormalWeb"/>
        <w:spacing w:before="0" w:beforeAutospacing="0" w:after="240" w:afterAutospacing="0"/>
      </w:pPr>
      <w:r>
        <w:rPr>
          <w:rFonts w:ascii="Helvetica" w:hAnsi="Helvetica" w:cs="Helvetica"/>
          <w:color w:val="413731"/>
          <w:sz w:val="20"/>
          <w:szCs w:val="20"/>
        </w:rPr>
        <w:t>1. Bring the world to the classroom and our students:</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A. By emphasizing the relevance and importance of authentic learning materials. Students learn authentic language skills, cultural competence as well as the historical and geographical backgrounds of cultural realities.</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B. Through our sequence of language instruction courses that expands and enhances language skills, as well as students' understanding of, and knowledge about other cultures.</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C. By engaging students with other cultures through regular cultural activities (lunch tables, cultural programs, cultural events each semester)</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D. By having different native speaker teaching assistants join us every semester from the countries whose languages we teach.</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E. By having students live in a designated International House, which brings those interested in a particular language together so that they may practice their language skills with each other as well as a Native Speaker Teaching Assistant.</w:t>
      </w:r>
    </w:p>
    <w:p w:rsidR="00E443D9" w:rsidRDefault="00E443D9" w:rsidP="004C71CB">
      <w:pPr>
        <w:pStyle w:val="NormalWeb"/>
        <w:spacing w:before="0" w:beforeAutospacing="0" w:after="240" w:afterAutospacing="0"/>
        <w:rPr>
          <w:rFonts w:ascii="Helvetica" w:hAnsi="Helvetica" w:cs="Helvetica"/>
          <w:color w:val="413731"/>
          <w:sz w:val="20"/>
          <w:szCs w:val="20"/>
        </w:rPr>
      </w:pP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2. Bring our students to the world:</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 xml:space="preserve">A. Via short term travel-programs connected to specific courses led by departmental faculty. (Departmental </w:t>
      </w:r>
      <w:proofErr w:type="gramStart"/>
      <w:r>
        <w:rPr>
          <w:rFonts w:ascii="Helvetica" w:hAnsi="Helvetica" w:cs="Helvetica"/>
          <w:color w:val="413731"/>
          <w:sz w:val="20"/>
          <w:szCs w:val="20"/>
        </w:rPr>
        <w:t>faculty have</w:t>
      </w:r>
      <w:proofErr w:type="gramEnd"/>
      <w:r>
        <w:rPr>
          <w:rFonts w:ascii="Helvetica" w:hAnsi="Helvetica" w:cs="Helvetica"/>
          <w:color w:val="413731"/>
          <w:sz w:val="20"/>
          <w:szCs w:val="20"/>
        </w:rPr>
        <w:t xml:space="preserve"> taken students to France, Germany, Argentina, Cameroon, Spain and California).</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B. By sending students to off-campus study programs that focus either on academic course work or international internships in different fields, or a mixture of both.</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C. Through a successful program where Modern Language students are paired with Albion Elementary school classes to teach a foreign language once a week to Elementary school children.</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 xml:space="preserve">D. By off-campus fieldwork, </w:t>
      </w:r>
      <w:proofErr w:type="gramStart"/>
      <w:r>
        <w:rPr>
          <w:rFonts w:ascii="Helvetica" w:hAnsi="Helvetica" w:cs="Helvetica"/>
          <w:color w:val="413731"/>
          <w:sz w:val="20"/>
          <w:szCs w:val="20"/>
        </w:rPr>
        <w:t>which is an important component of some of our off-campus programs.</w:t>
      </w:r>
      <w:proofErr w:type="gramEnd"/>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E. By helping graduating seniors receive Fulbright scholarships. The Department has been the primary recipient at the College of these awards since 2003. These scholarships allow Albion grads the opportunity to apply and expand upon their recently acquired cultural and linguistic knowledge by funding a year of study and teaching in a country other than their own.</w:t>
      </w:r>
    </w:p>
    <w:p w:rsidR="00E443D9" w:rsidRDefault="00E443D9" w:rsidP="004C71CB">
      <w:pPr>
        <w:pStyle w:val="NormalWeb"/>
        <w:spacing w:before="0" w:beforeAutospacing="0" w:after="240" w:afterAutospacing="0"/>
        <w:rPr>
          <w:rFonts w:ascii="Helvetica" w:hAnsi="Helvetica" w:cs="Helvetica"/>
          <w:color w:val="413731"/>
          <w:sz w:val="20"/>
          <w:szCs w:val="20"/>
        </w:rPr>
      </w:pP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3. Prepare our students to be global citizens:</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A. By allowing students to choose between different tracks for their studies:</w:t>
      </w:r>
    </w:p>
    <w:p w:rsidR="004C71CB" w:rsidRDefault="004C71CB" w:rsidP="004C71CB">
      <w:pPr>
        <w:pStyle w:val="NormalWeb"/>
        <w:spacing w:before="0" w:beforeAutospacing="0" w:after="240" w:afterAutospacing="0"/>
        <w:rPr>
          <w:rFonts w:ascii="Helvetica" w:hAnsi="Helvetica" w:cs="Helvetica"/>
          <w:color w:val="413731"/>
          <w:sz w:val="20"/>
          <w:szCs w:val="20"/>
        </w:rPr>
      </w:pPr>
      <w:proofErr w:type="spellStart"/>
      <w:proofErr w:type="gramStart"/>
      <w:r>
        <w:rPr>
          <w:rFonts w:ascii="Helvetica" w:hAnsi="Helvetica" w:cs="Helvetica"/>
          <w:color w:val="413731"/>
          <w:sz w:val="20"/>
          <w:szCs w:val="20"/>
        </w:rPr>
        <w:t>i</w:t>
      </w:r>
      <w:proofErr w:type="spellEnd"/>
      <w:proofErr w:type="gramEnd"/>
      <w:r>
        <w:rPr>
          <w:rFonts w:ascii="Helvetica" w:hAnsi="Helvetica" w:cs="Helvetica"/>
          <w:color w:val="413731"/>
          <w:sz w:val="20"/>
          <w:szCs w:val="20"/>
        </w:rPr>
        <w:t>. a Cultural Area Studies track or</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 xml:space="preserve">ii. Languages and Cultures for the Professions, which </w:t>
      </w:r>
      <w:proofErr w:type="gramStart"/>
      <w:r>
        <w:rPr>
          <w:rFonts w:ascii="Helvetica" w:hAnsi="Helvetica" w:cs="Helvetica"/>
          <w:color w:val="413731"/>
          <w:sz w:val="20"/>
          <w:szCs w:val="20"/>
        </w:rPr>
        <w:t>was</w:t>
      </w:r>
      <w:proofErr w:type="gramEnd"/>
      <w:r>
        <w:rPr>
          <w:rFonts w:ascii="Helvetica" w:hAnsi="Helvetica" w:cs="Helvetica"/>
          <w:color w:val="413731"/>
          <w:sz w:val="20"/>
          <w:szCs w:val="20"/>
        </w:rPr>
        <w:t xml:space="preserve"> specifically designed for those students who want to prepare themselves for professions with an international component or in an international setting. Both tracks emphasize language acquisition as well as cultural understanding. Students on the cultural </w:t>
      </w:r>
      <w:r>
        <w:rPr>
          <w:rFonts w:ascii="Helvetica" w:hAnsi="Helvetica" w:cs="Helvetica"/>
          <w:color w:val="413731"/>
          <w:sz w:val="20"/>
          <w:szCs w:val="20"/>
        </w:rPr>
        <w:lastRenderedPageBreak/>
        <w:t>areas track usually focus on academic studies during their time spent off-campus, while language and professions students focus primarily on an international internship in an area of their interest.</w:t>
      </w:r>
    </w:p>
    <w:p w:rsidR="004C71CB" w:rsidRDefault="004C71CB" w:rsidP="004C71CB">
      <w:pPr>
        <w:pStyle w:val="NormalWeb"/>
        <w:spacing w:before="0" w:beforeAutospacing="0" w:after="240" w:afterAutospacing="0"/>
        <w:rPr>
          <w:rFonts w:ascii="Helvetica" w:hAnsi="Helvetica" w:cs="Helvetica"/>
          <w:color w:val="413731"/>
          <w:sz w:val="20"/>
          <w:szCs w:val="20"/>
        </w:rPr>
      </w:pPr>
      <w:r>
        <w:rPr>
          <w:rFonts w:ascii="Helvetica" w:hAnsi="Helvetica" w:cs="Helvetica"/>
          <w:color w:val="413731"/>
          <w:sz w:val="20"/>
          <w:szCs w:val="20"/>
        </w:rPr>
        <w:t>B. By providing further opportunities for our students to engage in a meaningful way with the world through a number of initiatives:</w:t>
      </w:r>
    </w:p>
    <w:p w:rsidR="004C71CB" w:rsidRDefault="004C71CB" w:rsidP="004C71CB">
      <w:pPr>
        <w:pStyle w:val="NormalWeb"/>
        <w:spacing w:before="0" w:beforeAutospacing="0" w:after="240" w:afterAutospacing="0"/>
        <w:rPr>
          <w:rFonts w:ascii="Helvetica" w:hAnsi="Helvetica" w:cs="Helvetica"/>
          <w:color w:val="413731"/>
          <w:sz w:val="20"/>
          <w:szCs w:val="20"/>
        </w:rPr>
      </w:pPr>
      <w:proofErr w:type="spellStart"/>
      <w:proofErr w:type="gramStart"/>
      <w:r>
        <w:rPr>
          <w:rFonts w:ascii="Helvetica" w:hAnsi="Helvetica" w:cs="Helvetica"/>
          <w:color w:val="413731"/>
          <w:sz w:val="20"/>
          <w:szCs w:val="20"/>
        </w:rPr>
        <w:t>i</w:t>
      </w:r>
      <w:proofErr w:type="spellEnd"/>
      <w:proofErr w:type="gramEnd"/>
      <w:r>
        <w:rPr>
          <w:rFonts w:ascii="Helvetica" w:hAnsi="Helvetica" w:cs="Helvetica"/>
          <w:color w:val="413731"/>
          <w:sz w:val="20"/>
          <w:szCs w:val="20"/>
        </w:rPr>
        <w:t>. The Albion Sister-City relationship with Noisy-le-</w:t>
      </w:r>
      <w:proofErr w:type="spellStart"/>
      <w:r>
        <w:rPr>
          <w:rFonts w:ascii="Helvetica" w:hAnsi="Helvetica" w:cs="Helvetica"/>
          <w:color w:val="413731"/>
          <w:sz w:val="20"/>
          <w:szCs w:val="20"/>
        </w:rPr>
        <w:t>Roi</w:t>
      </w:r>
      <w:proofErr w:type="spellEnd"/>
      <w:r>
        <w:rPr>
          <w:rFonts w:ascii="Helvetica" w:hAnsi="Helvetica" w:cs="Helvetica"/>
          <w:color w:val="413731"/>
          <w:sz w:val="20"/>
          <w:szCs w:val="20"/>
        </w:rPr>
        <w:t>, France. Nearly 200 Albion students have traveled to Noisy for internships or as part of their off-campus study.</w:t>
      </w:r>
    </w:p>
    <w:p w:rsidR="004C71CB" w:rsidRDefault="004C71CB" w:rsidP="004C71CB">
      <w:pPr>
        <w:pStyle w:val="NormalWeb"/>
        <w:spacing w:before="0" w:beforeAutospacing="0" w:after="240" w:afterAutospacing="0"/>
        <w:rPr>
          <w:rFonts w:ascii="Helvetica" w:hAnsi="Helvetica" w:cs="Helvetica"/>
          <w:color w:val="413731"/>
          <w:sz w:val="20"/>
          <w:szCs w:val="20"/>
        </w:rPr>
      </w:pPr>
      <w:proofErr w:type="gramStart"/>
      <w:r>
        <w:rPr>
          <w:rFonts w:ascii="Helvetica" w:hAnsi="Helvetica" w:cs="Helvetica"/>
          <w:color w:val="413731"/>
          <w:sz w:val="20"/>
          <w:szCs w:val="20"/>
        </w:rPr>
        <w:t>ii</w:t>
      </w:r>
      <w:proofErr w:type="gramEnd"/>
      <w:r>
        <w:rPr>
          <w:rFonts w:ascii="Helvetica" w:hAnsi="Helvetica" w:cs="Helvetica"/>
          <w:color w:val="413731"/>
          <w:sz w:val="20"/>
          <w:szCs w:val="20"/>
        </w:rPr>
        <w:t xml:space="preserve">. Entrepreneurial Exchange with ESCIA (French Business School in </w:t>
      </w:r>
      <w:proofErr w:type="spellStart"/>
      <w:r>
        <w:rPr>
          <w:rFonts w:ascii="Helvetica" w:hAnsi="Helvetica" w:cs="Helvetica"/>
          <w:color w:val="413731"/>
          <w:sz w:val="20"/>
          <w:szCs w:val="20"/>
        </w:rPr>
        <w:t>Cergy-Pontoise</w:t>
      </w:r>
      <w:proofErr w:type="spellEnd"/>
      <w:r>
        <w:rPr>
          <w:rFonts w:ascii="Helvetica" w:hAnsi="Helvetica" w:cs="Helvetica"/>
          <w:color w:val="413731"/>
          <w:sz w:val="20"/>
          <w:szCs w:val="20"/>
        </w:rPr>
        <w:t>). Albion students travel for one-week France to work on creating a new business idea with a group of French students. The students continue to work on the project through advanced communication technology. The French students travel to Albion the same semester to finalize the project.</w:t>
      </w:r>
    </w:p>
    <w:p w:rsidR="004C71CB" w:rsidRDefault="004C71CB" w:rsidP="004C71CB">
      <w:pPr>
        <w:pStyle w:val="NormalWeb"/>
        <w:spacing w:before="0" w:beforeAutospacing="0" w:after="240" w:afterAutospacing="0"/>
        <w:rPr>
          <w:rFonts w:ascii="Helvetica" w:hAnsi="Helvetica" w:cs="Helvetica"/>
          <w:color w:val="413731"/>
          <w:sz w:val="20"/>
          <w:szCs w:val="20"/>
        </w:rPr>
      </w:pPr>
      <w:proofErr w:type="gramStart"/>
      <w:r>
        <w:rPr>
          <w:rFonts w:ascii="Helvetica" w:hAnsi="Helvetica" w:cs="Helvetica"/>
          <w:color w:val="413731"/>
          <w:sz w:val="20"/>
          <w:szCs w:val="20"/>
        </w:rPr>
        <w:t>iii</w:t>
      </w:r>
      <w:proofErr w:type="gramEnd"/>
      <w:r>
        <w:rPr>
          <w:rFonts w:ascii="Helvetica" w:hAnsi="Helvetica" w:cs="Helvetica"/>
          <w:color w:val="413731"/>
          <w:sz w:val="20"/>
          <w:szCs w:val="20"/>
        </w:rPr>
        <w:t xml:space="preserve">. The </w:t>
      </w:r>
      <w:proofErr w:type="spellStart"/>
      <w:r>
        <w:rPr>
          <w:rFonts w:ascii="Helvetica" w:hAnsi="Helvetica" w:cs="Helvetica"/>
          <w:color w:val="413731"/>
          <w:sz w:val="20"/>
          <w:szCs w:val="20"/>
        </w:rPr>
        <w:t>Nwagni</w:t>
      </w:r>
      <w:proofErr w:type="spellEnd"/>
      <w:r>
        <w:rPr>
          <w:rFonts w:ascii="Helvetica" w:hAnsi="Helvetica" w:cs="Helvetica"/>
          <w:color w:val="413731"/>
          <w:sz w:val="20"/>
          <w:szCs w:val="20"/>
        </w:rPr>
        <w:t xml:space="preserve"> Project, the goal of which is to enhance the educational opportunities of children in </w:t>
      </w:r>
      <w:proofErr w:type="spellStart"/>
      <w:r>
        <w:rPr>
          <w:rFonts w:ascii="Helvetica" w:hAnsi="Helvetica" w:cs="Helvetica"/>
          <w:color w:val="413731"/>
          <w:sz w:val="20"/>
          <w:szCs w:val="20"/>
        </w:rPr>
        <w:t>Batchingou</w:t>
      </w:r>
      <w:proofErr w:type="spellEnd"/>
      <w:r>
        <w:rPr>
          <w:rFonts w:ascii="Helvetica" w:hAnsi="Helvetica" w:cs="Helvetica"/>
          <w:color w:val="413731"/>
          <w:sz w:val="20"/>
          <w:szCs w:val="20"/>
        </w:rPr>
        <w:t>, Cameroon. This program arose out of a student's experience in Cameroon, during a FYE trip.</w:t>
      </w:r>
    </w:p>
    <w:sectPr w:rsidR="004C71CB" w:rsidSect="000016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71CB"/>
    <w:rsid w:val="00001679"/>
    <w:rsid w:val="001860CB"/>
    <w:rsid w:val="0034534A"/>
    <w:rsid w:val="00473A90"/>
    <w:rsid w:val="004C71CB"/>
    <w:rsid w:val="00891443"/>
    <w:rsid w:val="00897887"/>
    <w:rsid w:val="009C3472"/>
    <w:rsid w:val="00B168B1"/>
    <w:rsid w:val="00B70F3C"/>
    <w:rsid w:val="00C92EBF"/>
    <w:rsid w:val="00E443D9"/>
    <w:rsid w:val="00FA7760"/>
    <w:rsid w:val="00FE3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C71CB"/>
  </w:style>
  <w:style w:type="paragraph" w:styleId="NormalWeb">
    <w:name w:val="Normal (Web)"/>
    <w:basedOn w:val="Normal"/>
    <w:uiPriority w:val="99"/>
    <w:semiHidden/>
    <w:unhideWhenUsed/>
    <w:rsid w:val="004C71C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191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koswald</dc:creator>
  <cp:lastModifiedBy>Albion</cp:lastModifiedBy>
  <cp:revision>2</cp:revision>
  <dcterms:created xsi:type="dcterms:W3CDTF">2011-06-29T20:51:00Z</dcterms:created>
  <dcterms:modified xsi:type="dcterms:W3CDTF">2011-06-29T20:51:00Z</dcterms:modified>
</cp:coreProperties>
</file>