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098" w:rsidRPr="006F5905" w:rsidRDefault="00FC5098" w:rsidP="00BC4A25">
      <w:pPr>
        <w:pStyle w:val="NoSpacing"/>
        <w:jc w:val="center"/>
        <w:rPr>
          <w:rFonts w:ascii="Garamond" w:hAnsi="Garamond"/>
          <w:b/>
          <w:sz w:val="36"/>
          <w:szCs w:val="36"/>
        </w:rPr>
      </w:pPr>
      <w:r w:rsidRPr="006F5905">
        <w:rPr>
          <w:rFonts w:ascii="Garamond" w:hAnsi="Garamond"/>
          <w:b/>
          <w:sz w:val="36"/>
          <w:szCs w:val="36"/>
        </w:rPr>
        <w:t>2011 Ethnic Studies Program Assessment Plan</w:t>
      </w:r>
    </w:p>
    <w:p w:rsidR="00BC4A25" w:rsidRPr="006F5905" w:rsidRDefault="00BC4A25" w:rsidP="00BC4A25">
      <w:pPr>
        <w:pStyle w:val="NoSpacing"/>
        <w:rPr>
          <w:rFonts w:ascii="Garamond" w:hAnsi="Garamond"/>
          <w:szCs w:val="24"/>
        </w:rPr>
      </w:pPr>
    </w:p>
    <w:p w:rsidR="00BC4A25" w:rsidRPr="006F5905" w:rsidRDefault="00FC5098" w:rsidP="00BC4A25">
      <w:pPr>
        <w:pStyle w:val="NoSpacing"/>
        <w:rPr>
          <w:rFonts w:ascii="Garamond" w:hAnsi="Garamond"/>
          <w:b/>
          <w:sz w:val="24"/>
          <w:szCs w:val="24"/>
        </w:rPr>
      </w:pPr>
      <w:r w:rsidRPr="006F5905">
        <w:rPr>
          <w:rFonts w:ascii="Garamond" w:hAnsi="Garamond"/>
          <w:b/>
          <w:sz w:val="24"/>
          <w:szCs w:val="24"/>
        </w:rPr>
        <w:t>Step 1: Department &amp; Program Mission</w:t>
      </w:r>
    </w:p>
    <w:p w:rsidR="00BB359E" w:rsidRPr="006F5905" w:rsidRDefault="001B4E0B" w:rsidP="00BC4A25">
      <w:pPr>
        <w:pStyle w:val="NoSpacing"/>
        <w:rPr>
          <w:rFonts w:ascii="Garamond" w:eastAsia="Calibri" w:hAnsi="Garamond"/>
          <w:sz w:val="24"/>
          <w:szCs w:val="24"/>
        </w:rPr>
      </w:pPr>
      <w:r w:rsidRPr="006F5905">
        <w:rPr>
          <w:rFonts w:ascii="Garamond" w:eastAsia="Calibri" w:hAnsi="Garamond"/>
          <w:sz w:val="24"/>
          <w:szCs w:val="24"/>
        </w:rPr>
        <w:t>Ethnic Studies is the interdisciplinary and compara</w:t>
      </w:r>
      <w:r w:rsidR="00971A3F" w:rsidRPr="006F5905">
        <w:rPr>
          <w:rFonts w:ascii="Garamond" w:eastAsia="Calibri" w:hAnsi="Garamond"/>
          <w:sz w:val="24"/>
          <w:szCs w:val="24"/>
        </w:rPr>
        <w:t xml:space="preserve">tive study of the ethnicity, </w:t>
      </w:r>
      <w:r w:rsidRPr="006F5905">
        <w:rPr>
          <w:rFonts w:ascii="Garamond" w:eastAsia="Calibri" w:hAnsi="Garamond"/>
          <w:sz w:val="24"/>
          <w:szCs w:val="24"/>
        </w:rPr>
        <w:t>c</w:t>
      </w:r>
      <w:r w:rsidR="00971A3F" w:rsidRPr="006F5905">
        <w:rPr>
          <w:rFonts w:ascii="Garamond" w:eastAsia="Calibri" w:hAnsi="Garamond"/>
          <w:sz w:val="24"/>
          <w:szCs w:val="24"/>
        </w:rPr>
        <w:t>ulture and history of diverse</w:t>
      </w:r>
      <w:r w:rsidRPr="006F5905">
        <w:rPr>
          <w:rFonts w:ascii="Garamond" w:eastAsia="Calibri" w:hAnsi="Garamond"/>
          <w:sz w:val="24"/>
          <w:szCs w:val="24"/>
        </w:rPr>
        <w:t xml:space="preserve"> ethnic groups in the United States and other nations. As the study of ethnicity, </w:t>
      </w:r>
      <w:r w:rsidR="00971A3F" w:rsidRPr="006F5905">
        <w:rPr>
          <w:rFonts w:ascii="Garamond" w:eastAsia="Calibri" w:hAnsi="Garamond"/>
          <w:sz w:val="24"/>
          <w:szCs w:val="24"/>
        </w:rPr>
        <w:t xml:space="preserve">ethnic studies focuses </w:t>
      </w:r>
      <w:r w:rsidR="0061574E" w:rsidRPr="006F5905">
        <w:rPr>
          <w:rFonts w:ascii="Garamond" w:eastAsia="Calibri" w:hAnsi="Garamond"/>
          <w:sz w:val="24"/>
          <w:szCs w:val="24"/>
        </w:rPr>
        <w:t xml:space="preserve">on </w:t>
      </w:r>
      <w:r w:rsidRPr="006F5905">
        <w:rPr>
          <w:rFonts w:ascii="Garamond" w:eastAsia="Calibri" w:hAnsi="Garamond"/>
          <w:sz w:val="24"/>
          <w:szCs w:val="24"/>
        </w:rPr>
        <w:t xml:space="preserve">factors that account for the creation and maintenance of ethnic identity, the development of ethnic stereotypes and prejudice, and the quality of ethnic relations. In regard to particular ethnic groups, </w:t>
      </w:r>
      <w:r w:rsidR="00271025" w:rsidRPr="006F5905">
        <w:rPr>
          <w:rFonts w:ascii="Garamond" w:eastAsia="Calibri" w:hAnsi="Garamond"/>
          <w:sz w:val="24"/>
          <w:szCs w:val="24"/>
        </w:rPr>
        <w:t>ethnic</w:t>
      </w:r>
      <w:r w:rsidR="00971A3F" w:rsidRPr="006F5905">
        <w:rPr>
          <w:rFonts w:ascii="Garamond" w:eastAsia="Calibri" w:hAnsi="Garamond"/>
          <w:sz w:val="24"/>
          <w:szCs w:val="24"/>
        </w:rPr>
        <w:t xml:space="preserve"> stud</w:t>
      </w:r>
      <w:r w:rsidR="00271025" w:rsidRPr="006F5905">
        <w:rPr>
          <w:rFonts w:ascii="Garamond" w:eastAsia="Calibri" w:hAnsi="Garamond"/>
          <w:sz w:val="24"/>
          <w:szCs w:val="24"/>
        </w:rPr>
        <w:t>ie</w:t>
      </w:r>
      <w:r w:rsidR="00971A3F" w:rsidRPr="006F5905">
        <w:rPr>
          <w:rFonts w:ascii="Garamond" w:eastAsia="Calibri" w:hAnsi="Garamond"/>
          <w:sz w:val="24"/>
          <w:szCs w:val="24"/>
        </w:rPr>
        <w:t xml:space="preserve">s </w:t>
      </w:r>
      <w:r w:rsidRPr="006F5905">
        <w:rPr>
          <w:rFonts w:ascii="Garamond" w:eastAsia="Calibri" w:hAnsi="Garamond"/>
          <w:sz w:val="24"/>
          <w:szCs w:val="24"/>
        </w:rPr>
        <w:t>explor</w:t>
      </w:r>
      <w:r w:rsidR="00971A3F" w:rsidRPr="006F5905">
        <w:rPr>
          <w:rFonts w:ascii="Garamond" w:eastAsia="Calibri" w:hAnsi="Garamond"/>
          <w:sz w:val="24"/>
          <w:szCs w:val="24"/>
        </w:rPr>
        <w:t>e</w:t>
      </w:r>
      <w:r w:rsidR="00271025" w:rsidRPr="006F5905">
        <w:rPr>
          <w:rFonts w:ascii="Garamond" w:eastAsia="Calibri" w:hAnsi="Garamond"/>
          <w:sz w:val="24"/>
          <w:szCs w:val="24"/>
        </w:rPr>
        <w:t>s</w:t>
      </w:r>
      <w:r w:rsidRPr="006F5905">
        <w:rPr>
          <w:rFonts w:ascii="Garamond" w:eastAsia="Calibri" w:hAnsi="Garamond"/>
          <w:sz w:val="24"/>
          <w:szCs w:val="24"/>
        </w:rPr>
        <w:t xml:space="preserve"> specific histories, values, and contributions of the country’s many constituent groups </w:t>
      </w:r>
      <w:r w:rsidR="00971A3F" w:rsidRPr="006F5905">
        <w:rPr>
          <w:rFonts w:ascii="Garamond" w:eastAsia="Calibri" w:hAnsi="Garamond"/>
          <w:sz w:val="24"/>
          <w:szCs w:val="24"/>
        </w:rPr>
        <w:t xml:space="preserve">(e.g., </w:t>
      </w:r>
      <w:r w:rsidRPr="006F5905">
        <w:rPr>
          <w:rFonts w:ascii="Garamond" w:eastAsia="Calibri" w:hAnsi="Garamond"/>
          <w:sz w:val="24"/>
          <w:szCs w:val="24"/>
        </w:rPr>
        <w:t>American Indians, African Americans, Latino/as, and Asian Americans</w:t>
      </w:r>
      <w:r w:rsidR="00271025" w:rsidRPr="006F5905">
        <w:rPr>
          <w:rFonts w:ascii="Garamond" w:eastAsia="Calibri" w:hAnsi="Garamond"/>
          <w:sz w:val="24"/>
          <w:szCs w:val="24"/>
        </w:rPr>
        <w:t>)</w:t>
      </w:r>
      <w:r w:rsidRPr="006F5905">
        <w:rPr>
          <w:rFonts w:ascii="Garamond" w:eastAsia="Calibri" w:hAnsi="Garamond"/>
          <w:sz w:val="24"/>
          <w:szCs w:val="24"/>
        </w:rPr>
        <w:t>.</w:t>
      </w:r>
    </w:p>
    <w:p w:rsidR="00BB359E" w:rsidRPr="006F5905" w:rsidRDefault="00BB359E" w:rsidP="00BC4A25">
      <w:pPr>
        <w:pStyle w:val="NoSpacing"/>
        <w:rPr>
          <w:rFonts w:ascii="Garamond" w:eastAsia="Calibri" w:hAnsi="Garamond"/>
          <w:sz w:val="24"/>
          <w:szCs w:val="24"/>
        </w:rPr>
      </w:pPr>
    </w:p>
    <w:p w:rsidR="001B4E0B" w:rsidRPr="006F5905" w:rsidRDefault="00271025" w:rsidP="00BC4A25">
      <w:pPr>
        <w:pStyle w:val="NoSpacing"/>
        <w:rPr>
          <w:rFonts w:ascii="Garamond" w:eastAsia="Calibri" w:hAnsi="Garamond"/>
          <w:sz w:val="24"/>
          <w:szCs w:val="24"/>
        </w:rPr>
      </w:pPr>
      <w:r w:rsidRPr="006F5905">
        <w:rPr>
          <w:rFonts w:ascii="Garamond" w:eastAsia="Calibri" w:hAnsi="Garamond"/>
          <w:sz w:val="24"/>
          <w:szCs w:val="24"/>
        </w:rPr>
        <w:t xml:space="preserve">The </w:t>
      </w:r>
      <w:r w:rsidR="001B4E0B" w:rsidRPr="006F5905">
        <w:rPr>
          <w:rFonts w:ascii="Garamond" w:eastAsia="Calibri" w:hAnsi="Garamond"/>
          <w:sz w:val="24"/>
          <w:szCs w:val="24"/>
        </w:rPr>
        <w:t>Ethnic Studies</w:t>
      </w:r>
      <w:r w:rsidRPr="006F5905">
        <w:rPr>
          <w:rFonts w:ascii="Garamond" w:eastAsia="Calibri" w:hAnsi="Garamond"/>
          <w:sz w:val="24"/>
          <w:szCs w:val="24"/>
        </w:rPr>
        <w:t xml:space="preserve"> Program (ESP)</w:t>
      </w:r>
      <w:r w:rsidR="001B4E0B" w:rsidRPr="006F5905">
        <w:rPr>
          <w:rFonts w:ascii="Garamond" w:eastAsia="Calibri" w:hAnsi="Garamond"/>
          <w:sz w:val="24"/>
          <w:szCs w:val="24"/>
        </w:rPr>
        <w:t xml:space="preserve"> provides </w:t>
      </w:r>
      <w:r w:rsidRPr="006F5905">
        <w:rPr>
          <w:rFonts w:ascii="Garamond" w:eastAsia="Calibri" w:hAnsi="Garamond"/>
          <w:sz w:val="24"/>
          <w:szCs w:val="24"/>
        </w:rPr>
        <w:t xml:space="preserve">students </w:t>
      </w:r>
      <w:r w:rsidR="009C60B6" w:rsidRPr="006F5905">
        <w:rPr>
          <w:rFonts w:ascii="Garamond" w:eastAsia="Calibri" w:hAnsi="Garamond"/>
          <w:sz w:val="24"/>
          <w:szCs w:val="24"/>
        </w:rPr>
        <w:t>many different opportunities to fashion intellectual tools</w:t>
      </w:r>
      <w:r w:rsidR="001B4E0B" w:rsidRPr="006F5905">
        <w:rPr>
          <w:rFonts w:ascii="Garamond" w:eastAsia="Calibri" w:hAnsi="Garamond"/>
          <w:sz w:val="24"/>
          <w:szCs w:val="24"/>
        </w:rPr>
        <w:t xml:space="preserve"> to identify the prejudices and assumptions that have shaped </w:t>
      </w:r>
      <w:r w:rsidRPr="006F5905">
        <w:rPr>
          <w:rFonts w:ascii="Garamond" w:eastAsia="Calibri" w:hAnsi="Garamond"/>
          <w:sz w:val="24"/>
          <w:szCs w:val="24"/>
        </w:rPr>
        <w:t xml:space="preserve">academic, economic and social </w:t>
      </w:r>
      <w:r w:rsidR="0061574E" w:rsidRPr="006F5905">
        <w:rPr>
          <w:rFonts w:ascii="Garamond" w:eastAsia="Calibri" w:hAnsi="Garamond"/>
          <w:sz w:val="24"/>
          <w:szCs w:val="24"/>
        </w:rPr>
        <w:t>experiences</w:t>
      </w:r>
      <w:r w:rsidRPr="006F5905">
        <w:rPr>
          <w:rFonts w:ascii="Garamond" w:eastAsia="Calibri" w:hAnsi="Garamond"/>
          <w:sz w:val="24"/>
          <w:szCs w:val="24"/>
        </w:rPr>
        <w:t xml:space="preserve"> in America </w:t>
      </w:r>
      <w:r w:rsidR="001B4E0B" w:rsidRPr="006F5905">
        <w:rPr>
          <w:rFonts w:ascii="Garamond" w:eastAsia="Calibri" w:hAnsi="Garamond"/>
          <w:sz w:val="24"/>
          <w:szCs w:val="24"/>
        </w:rPr>
        <w:t xml:space="preserve">and to </w:t>
      </w:r>
      <w:r w:rsidRPr="006F5905">
        <w:rPr>
          <w:rFonts w:ascii="Garamond" w:eastAsia="Calibri" w:hAnsi="Garamond"/>
          <w:sz w:val="24"/>
          <w:szCs w:val="24"/>
        </w:rPr>
        <w:t xml:space="preserve">account for </w:t>
      </w:r>
      <w:r w:rsidR="001B4E0B" w:rsidRPr="006F5905">
        <w:rPr>
          <w:rFonts w:ascii="Garamond" w:eastAsia="Calibri" w:hAnsi="Garamond"/>
          <w:sz w:val="24"/>
          <w:szCs w:val="24"/>
        </w:rPr>
        <w:t>these biases</w:t>
      </w:r>
      <w:r w:rsidRPr="006F5905">
        <w:rPr>
          <w:rFonts w:ascii="Garamond" w:eastAsia="Calibri" w:hAnsi="Garamond"/>
          <w:sz w:val="24"/>
          <w:szCs w:val="24"/>
        </w:rPr>
        <w:t xml:space="preserve"> in their own scholarly pursuits</w:t>
      </w:r>
      <w:r w:rsidR="001B4E0B" w:rsidRPr="006F5905">
        <w:rPr>
          <w:rFonts w:ascii="Garamond" w:eastAsia="Calibri" w:hAnsi="Garamond"/>
          <w:sz w:val="24"/>
          <w:szCs w:val="24"/>
        </w:rPr>
        <w:t xml:space="preserve">. Since knowledge of ethnic traditions and relations are sought after by many fields, including but not limited to </w:t>
      </w:r>
      <w:r w:rsidRPr="006F5905">
        <w:rPr>
          <w:rFonts w:ascii="Garamond" w:eastAsia="Calibri" w:hAnsi="Garamond"/>
          <w:sz w:val="24"/>
          <w:szCs w:val="24"/>
        </w:rPr>
        <w:t xml:space="preserve">education, </w:t>
      </w:r>
      <w:r w:rsidR="001B4E0B" w:rsidRPr="006F5905">
        <w:rPr>
          <w:rFonts w:ascii="Garamond" w:eastAsia="Calibri" w:hAnsi="Garamond"/>
          <w:sz w:val="24"/>
          <w:szCs w:val="24"/>
        </w:rPr>
        <w:t>politic</w:t>
      </w:r>
      <w:r w:rsidRPr="006F5905">
        <w:rPr>
          <w:rFonts w:ascii="Garamond" w:eastAsia="Calibri" w:hAnsi="Garamond"/>
          <w:sz w:val="24"/>
          <w:szCs w:val="24"/>
        </w:rPr>
        <w:t xml:space="preserve">al </w:t>
      </w:r>
      <w:r w:rsidR="001B4E0B" w:rsidRPr="006F5905">
        <w:rPr>
          <w:rFonts w:ascii="Garamond" w:eastAsia="Calibri" w:hAnsi="Garamond"/>
          <w:sz w:val="24"/>
          <w:szCs w:val="24"/>
        </w:rPr>
        <w:t>s</w:t>
      </w:r>
      <w:r w:rsidRPr="006F5905">
        <w:rPr>
          <w:rFonts w:ascii="Garamond" w:eastAsia="Calibri" w:hAnsi="Garamond"/>
          <w:sz w:val="24"/>
          <w:szCs w:val="24"/>
        </w:rPr>
        <w:t>cience</w:t>
      </w:r>
      <w:r w:rsidR="001B4E0B" w:rsidRPr="006F5905">
        <w:rPr>
          <w:rFonts w:ascii="Garamond" w:eastAsia="Calibri" w:hAnsi="Garamond"/>
          <w:sz w:val="24"/>
          <w:szCs w:val="24"/>
        </w:rPr>
        <w:t xml:space="preserve">, social services, business, law, medicine, and psychology-related careers, an ethnic studies major provides students the theoretical and practical tools to become successful in an increasingly multicultural and global society. </w:t>
      </w:r>
      <w:r w:rsidRPr="006F5905">
        <w:rPr>
          <w:rFonts w:ascii="Garamond" w:eastAsia="Calibri" w:hAnsi="Garamond"/>
          <w:sz w:val="24"/>
          <w:szCs w:val="24"/>
        </w:rPr>
        <w:t>The expectation is that by</w:t>
      </w:r>
      <w:r w:rsidR="001B4E0B" w:rsidRPr="006F5905">
        <w:rPr>
          <w:rFonts w:ascii="Garamond" w:eastAsia="Calibri" w:hAnsi="Garamond"/>
          <w:sz w:val="24"/>
          <w:szCs w:val="24"/>
        </w:rPr>
        <w:t xml:space="preserve"> the end of the </w:t>
      </w:r>
      <w:r w:rsidRPr="006F5905">
        <w:rPr>
          <w:rFonts w:ascii="Garamond" w:eastAsia="Calibri" w:hAnsi="Garamond"/>
          <w:sz w:val="24"/>
          <w:szCs w:val="24"/>
        </w:rPr>
        <w:t>program of study, students will develop</w:t>
      </w:r>
      <w:r w:rsidR="001B4E0B" w:rsidRPr="006F5905">
        <w:rPr>
          <w:rFonts w:ascii="Garamond" w:eastAsia="Calibri" w:hAnsi="Garamond"/>
          <w:sz w:val="24"/>
          <w:szCs w:val="24"/>
        </w:rPr>
        <w:t xml:space="preserve"> a more comprehensive </w:t>
      </w:r>
      <w:r w:rsidRPr="006F5905">
        <w:rPr>
          <w:rFonts w:ascii="Garamond" w:eastAsia="Calibri" w:hAnsi="Garamond"/>
          <w:sz w:val="24"/>
          <w:szCs w:val="24"/>
        </w:rPr>
        <w:t>perspective</w:t>
      </w:r>
      <w:r w:rsidR="001B4E0B" w:rsidRPr="006F5905">
        <w:rPr>
          <w:rFonts w:ascii="Garamond" w:eastAsia="Calibri" w:hAnsi="Garamond"/>
          <w:sz w:val="24"/>
          <w:szCs w:val="24"/>
        </w:rPr>
        <w:t xml:space="preserve"> and practice towards </w:t>
      </w:r>
      <w:r w:rsidRPr="006F5905">
        <w:rPr>
          <w:rFonts w:ascii="Garamond" w:eastAsia="Calibri" w:hAnsi="Garamond"/>
          <w:sz w:val="24"/>
          <w:szCs w:val="24"/>
        </w:rPr>
        <w:t>building and sustaining accessible, diverse, equitable</w:t>
      </w:r>
      <w:r w:rsidR="001B4E0B" w:rsidRPr="006F5905">
        <w:rPr>
          <w:rFonts w:ascii="Garamond" w:eastAsia="Calibri" w:hAnsi="Garamond"/>
          <w:sz w:val="24"/>
          <w:szCs w:val="24"/>
        </w:rPr>
        <w:t xml:space="preserve"> </w:t>
      </w:r>
      <w:r w:rsidRPr="006F5905">
        <w:rPr>
          <w:rFonts w:ascii="Garamond" w:eastAsia="Calibri" w:hAnsi="Garamond"/>
          <w:sz w:val="24"/>
          <w:szCs w:val="24"/>
        </w:rPr>
        <w:t>and resourceful communities.</w:t>
      </w:r>
    </w:p>
    <w:p w:rsidR="00033EB0" w:rsidRPr="006F5905" w:rsidRDefault="00033EB0" w:rsidP="00BC4A25">
      <w:pPr>
        <w:pStyle w:val="NoSpacing"/>
        <w:rPr>
          <w:rFonts w:ascii="Garamond" w:eastAsia="Calibri" w:hAnsi="Garamond"/>
          <w:sz w:val="24"/>
          <w:szCs w:val="24"/>
        </w:rPr>
      </w:pPr>
    </w:p>
    <w:p w:rsidR="00033EB0" w:rsidRPr="006F5905" w:rsidRDefault="00033EB0" w:rsidP="00BC4A25">
      <w:pPr>
        <w:pStyle w:val="NoSpacing"/>
        <w:rPr>
          <w:rFonts w:ascii="Garamond" w:hAnsi="Garamond"/>
          <w:iCs/>
          <w:sz w:val="24"/>
          <w:szCs w:val="24"/>
        </w:rPr>
      </w:pPr>
      <w:r w:rsidRPr="006F5905">
        <w:rPr>
          <w:rFonts w:ascii="Times New Roman" w:eastAsia="Times New Roman" w:hAnsi="Times New Roman" w:cs="Times New Roman"/>
          <w:bCs/>
          <w:szCs w:val="24"/>
        </w:rPr>
        <w:t>Faculty members from several departments across the College’s four divisions comprise the Ethnic Studies Department and oversee the program of study. They work together to provide an interdisciplinary program of study that clearly reflects the liberal arts and developmentally intentional, learning-centered approach. In addition, faculty collaborate regularly to assess program mission, goals and outcomes, recruit and retain students and meet standards for  program reviews by the College, as well as remain in contact with alumni.</w:t>
      </w:r>
    </w:p>
    <w:p w:rsidR="001B4E0B" w:rsidRPr="006F5905" w:rsidRDefault="001B4E0B" w:rsidP="00BC4A25">
      <w:pPr>
        <w:pStyle w:val="NoSpacing"/>
        <w:rPr>
          <w:rFonts w:ascii="Garamond" w:eastAsia="Calibri" w:hAnsi="Garamond"/>
          <w:sz w:val="24"/>
          <w:szCs w:val="24"/>
        </w:rPr>
      </w:pPr>
    </w:p>
    <w:p w:rsidR="0061574E" w:rsidRPr="006F5905" w:rsidRDefault="001B4E0B" w:rsidP="00BC4A25">
      <w:pPr>
        <w:pStyle w:val="NoSpacing"/>
        <w:rPr>
          <w:rFonts w:ascii="Garamond" w:eastAsia="Calibri" w:hAnsi="Garamond"/>
          <w:sz w:val="24"/>
          <w:szCs w:val="24"/>
        </w:rPr>
      </w:pPr>
      <w:r w:rsidRPr="006F5905">
        <w:rPr>
          <w:rFonts w:ascii="Garamond" w:eastAsia="Calibri" w:hAnsi="Garamond"/>
          <w:b/>
          <w:sz w:val="24"/>
          <w:szCs w:val="24"/>
        </w:rPr>
        <w:t xml:space="preserve">Step 2: </w:t>
      </w:r>
      <w:r w:rsidR="00BC4A25" w:rsidRPr="006F5905">
        <w:rPr>
          <w:rFonts w:ascii="Garamond" w:eastAsia="Calibri" w:hAnsi="Garamond"/>
          <w:b/>
          <w:sz w:val="24"/>
          <w:szCs w:val="24"/>
        </w:rPr>
        <w:t>G</w:t>
      </w:r>
      <w:r w:rsidRPr="006F5905">
        <w:rPr>
          <w:rFonts w:ascii="Garamond" w:eastAsia="Calibri" w:hAnsi="Garamond"/>
          <w:b/>
          <w:sz w:val="24"/>
          <w:szCs w:val="24"/>
        </w:rPr>
        <w:t>oals</w:t>
      </w:r>
      <w:r w:rsidR="00BC4A25" w:rsidRPr="006F5905">
        <w:rPr>
          <w:rFonts w:ascii="Garamond" w:eastAsia="Calibri" w:hAnsi="Garamond"/>
          <w:b/>
          <w:sz w:val="24"/>
          <w:szCs w:val="24"/>
        </w:rPr>
        <w:t xml:space="preserve"> &amp; Outcomes</w:t>
      </w:r>
    </w:p>
    <w:p w:rsidR="0061574E" w:rsidRPr="006F5905" w:rsidRDefault="006F5905" w:rsidP="00BC4A25">
      <w:pPr>
        <w:pStyle w:val="NoSpacing"/>
        <w:numPr>
          <w:ilvl w:val="0"/>
          <w:numId w:val="14"/>
        </w:numPr>
        <w:rPr>
          <w:rFonts w:ascii="Garamond" w:eastAsia="Calibri" w:hAnsi="Garamond"/>
          <w:sz w:val="24"/>
          <w:szCs w:val="24"/>
        </w:rPr>
      </w:pPr>
      <w:r w:rsidRPr="00B54FD0">
        <w:rPr>
          <w:rFonts w:ascii="Garamond" w:eastAsia="Calibri" w:hAnsi="Garamond"/>
          <w:i/>
          <w:sz w:val="24"/>
          <w:szCs w:val="24"/>
        </w:rPr>
        <w:t>Knowledge of</w:t>
      </w:r>
      <w:r w:rsidR="001B4E0B" w:rsidRPr="00B54FD0">
        <w:rPr>
          <w:rFonts w:ascii="Garamond" w:eastAsia="Calibri" w:hAnsi="Garamond"/>
          <w:i/>
          <w:sz w:val="24"/>
          <w:szCs w:val="24"/>
        </w:rPr>
        <w:t xml:space="preserve"> </w:t>
      </w:r>
      <w:r w:rsidR="0061574E" w:rsidRPr="00B54FD0">
        <w:rPr>
          <w:rFonts w:ascii="Garamond" w:eastAsia="Calibri" w:hAnsi="Garamond"/>
          <w:i/>
          <w:sz w:val="24"/>
          <w:szCs w:val="24"/>
        </w:rPr>
        <w:t xml:space="preserve">the </w:t>
      </w:r>
      <w:r w:rsidR="001B4E0B" w:rsidRPr="00B54FD0">
        <w:rPr>
          <w:rFonts w:ascii="Garamond" w:eastAsia="Calibri" w:hAnsi="Garamond"/>
          <w:i/>
          <w:sz w:val="24"/>
          <w:szCs w:val="24"/>
        </w:rPr>
        <w:t>relationship between individuals and society</w:t>
      </w:r>
      <w:r w:rsidR="0061574E" w:rsidRPr="006F5905">
        <w:rPr>
          <w:rFonts w:ascii="Garamond" w:eastAsia="Calibri" w:hAnsi="Garamond"/>
          <w:sz w:val="24"/>
          <w:szCs w:val="24"/>
        </w:rPr>
        <w:t>—</w:t>
      </w:r>
      <w:r w:rsidRPr="006F5905">
        <w:rPr>
          <w:rFonts w:ascii="Times New Roman" w:eastAsia="Times New Roman" w:hAnsi="Times New Roman" w:cs="Times New Roman"/>
          <w:szCs w:val="24"/>
        </w:rPr>
        <w:t xml:space="preserve"> Graduates of the E</w:t>
      </w:r>
      <w:r>
        <w:rPr>
          <w:rFonts w:ascii="Times New Roman" w:eastAsia="Times New Roman" w:hAnsi="Times New Roman" w:cs="Times New Roman"/>
          <w:szCs w:val="24"/>
        </w:rPr>
        <w:t>S</w:t>
      </w:r>
      <w:r w:rsidRPr="006F5905">
        <w:rPr>
          <w:rFonts w:ascii="Times New Roman" w:eastAsia="Times New Roman" w:hAnsi="Times New Roman" w:cs="Times New Roman"/>
          <w:szCs w:val="24"/>
        </w:rPr>
        <w:t>P</w:t>
      </w:r>
      <w:r w:rsidR="001B4E0B" w:rsidRPr="006F5905">
        <w:rPr>
          <w:rFonts w:ascii="Garamond" w:eastAsia="Calibri" w:hAnsi="Garamond"/>
          <w:sz w:val="24"/>
          <w:szCs w:val="24"/>
        </w:rPr>
        <w:t xml:space="preserve"> </w:t>
      </w:r>
      <w:r>
        <w:rPr>
          <w:rFonts w:ascii="Garamond" w:eastAsia="Calibri" w:hAnsi="Garamond"/>
          <w:sz w:val="24"/>
          <w:szCs w:val="24"/>
        </w:rPr>
        <w:t xml:space="preserve">are able to </w:t>
      </w:r>
      <w:r w:rsidR="0061574E" w:rsidRPr="006F5905">
        <w:rPr>
          <w:rFonts w:ascii="Garamond" w:eastAsia="Calibri" w:hAnsi="Garamond"/>
          <w:sz w:val="24"/>
          <w:szCs w:val="24"/>
        </w:rPr>
        <w:t>identify and explain</w:t>
      </w:r>
      <w:r w:rsidR="001B4E0B" w:rsidRPr="006F5905">
        <w:rPr>
          <w:rFonts w:ascii="Garamond" w:eastAsia="Calibri" w:hAnsi="Garamond"/>
          <w:sz w:val="24"/>
          <w:szCs w:val="24"/>
        </w:rPr>
        <w:t xml:space="preserve"> the reciprocal relationship between individual behavior</w:t>
      </w:r>
      <w:r w:rsidR="0061574E" w:rsidRPr="006F5905">
        <w:rPr>
          <w:rFonts w:ascii="Garamond" w:eastAsia="Calibri" w:hAnsi="Garamond"/>
          <w:sz w:val="24"/>
          <w:szCs w:val="24"/>
        </w:rPr>
        <w:t xml:space="preserve"> and social structures as influences on lived and perceived realities.</w:t>
      </w:r>
    </w:p>
    <w:p w:rsidR="00033EB0" w:rsidRPr="006F5905" w:rsidRDefault="0061574E" w:rsidP="00BC4A25">
      <w:pPr>
        <w:pStyle w:val="NoSpacing"/>
        <w:numPr>
          <w:ilvl w:val="0"/>
          <w:numId w:val="14"/>
        </w:numPr>
        <w:rPr>
          <w:rFonts w:ascii="Garamond" w:eastAsia="Calibri" w:hAnsi="Garamond"/>
          <w:sz w:val="24"/>
          <w:szCs w:val="24"/>
        </w:rPr>
      </w:pPr>
      <w:r w:rsidRPr="00B54FD0">
        <w:rPr>
          <w:rFonts w:ascii="Garamond" w:eastAsia="Calibri" w:hAnsi="Garamond"/>
          <w:i/>
          <w:sz w:val="24"/>
          <w:szCs w:val="24"/>
        </w:rPr>
        <w:t>Knowledge of the relationship between d</w:t>
      </w:r>
      <w:r w:rsidR="001B4E0B" w:rsidRPr="00B54FD0">
        <w:rPr>
          <w:rFonts w:ascii="Garamond" w:eastAsia="Calibri" w:hAnsi="Garamond"/>
          <w:i/>
          <w:sz w:val="24"/>
          <w:szCs w:val="24"/>
        </w:rPr>
        <w:t>iversity</w:t>
      </w:r>
      <w:r w:rsidRPr="00B54FD0">
        <w:rPr>
          <w:rFonts w:ascii="Garamond" w:eastAsia="Calibri" w:hAnsi="Garamond"/>
          <w:i/>
          <w:sz w:val="24"/>
          <w:szCs w:val="24"/>
        </w:rPr>
        <w:t xml:space="preserve"> and inequ</w:t>
      </w:r>
      <w:r w:rsidR="001B4E0B" w:rsidRPr="00B54FD0">
        <w:rPr>
          <w:rFonts w:ascii="Garamond" w:eastAsia="Calibri" w:hAnsi="Garamond"/>
          <w:i/>
          <w:sz w:val="24"/>
          <w:szCs w:val="24"/>
        </w:rPr>
        <w:t>ity</w:t>
      </w:r>
      <w:r w:rsidRPr="006F5905">
        <w:rPr>
          <w:rFonts w:ascii="Garamond" w:eastAsia="Calibri" w:hAnsi="Garamond"/>
          <w:sz w:val="24"/>
          <w:szCs w:val="24"/>
        </w:rPr>
        <w:t>—</w:t>
      </w:r>
      <w:r w:rsidR="006F5905" w:rsidRPr="006F5905">
        <w:rPr>
          <w:rFonts w:ascii="Times New Roman" w:eastAsia="Times New Roman" w:hAnsi="Times New Roman" w:cs="Times New Roman"/>
          <w:szCs w:val="24"/>
        </w:rPr>
        <w:t xml:space="preserve"> Graduates of the E</w:t>
      </w:r>
      <w:r w:rsidR="006F5905">
        <w:rPr>
          <w:rFonts w:ascii="Times New Roman" w:eastAsia="Times New Roman" w:hAnsi="Times New Roman" w:cs="Times New Roman"/>
          <w:szCs w:val="24"/>
        </w:rPr>
        <w:t>S</w:t>
      </w:r>
      <w:r w:rsidR="006F5905" w:rsidRPr="006F5905">
        <w:rPr>
          <w:rFonts w:ascii="Times New Roman" w:eastAsia="Times New Roman" w:hAnsi="Times New Roman" w:cs="Times New Roman"/>
          <w:szCs w:val="24"/>
        </w:rPr>
        <w:t>P</w:t>
      </w:r>
      <w:r w:rsidR="006F5905" w:rsidRPr="006F5905">
        <w:rPr>
          <w:rFonts w:ascii="Garamond" w:eastAsia="Calibri" w:hAnsi="Garamond"/>
          <w:sz w:val="24"/>
          <w:szCs w:val="24"/>
        </w:rPr>
        <w:t xml:space="preserve"> </w:t>
      </w:r>
      <w:r w:rsidR="006F5905">
        <w:rPr>
          <w:rFonts w:ascii="Garamond" w:eastAsia="Calibri" w:hAnsi="Garamond"/>
          <w:sz w:val="24"/>
          <w:szCs w:val="24"/>
        </w:rPr>
        <w:t>are able to</w:t>
      </w:r>
      <w:r w:rsidR="001B4E0B" w:rsidRPr="006F5905">
        <w:rPr>
          <w:rFonts w:ascii="Garamond" w:eastAsia="Calibri" w:hAnsi="Garamond"/>
          <w:sz w:val="24"/>
          <w:szCs w:val="24"/>
        </w:rPr>
        <w:t xml:space="preserve"> </w:t>
      </w:r>
      <w:proofErr w:type="gramStart"/>
      <w:r w:rsidRPr="006F5905">
        <w:rPr>
          <w:rFonts w:ascii="Garamond" w:eastAsia="Calibri" w:hAnsi="Garamond"/>
          <w:sz w:val="24"/>
          <w:szCs w:val="24"/>
        </w:rPr>
        <w:t>identify</w:t>
      </w:r>
      <w:proofErr w:type="gramEnd"/>
      <w:r w:rsidRPr="006F5905">
        <w:rPr>
          <w:rFonts w:ascii="Garamond" w:eastAsia="Calibri" w:hAnsi="Garamond"/>
          <w:sz w:val="24"/>
          <w:szCs w:val="24"/>
        </w:rPr>
        <w:t xml:space="preserve"> and explain</w:t>
      </w:r>
      <w:r w:rsidR="001B4E0B" w:rsidRPr="006F5905">
        <w:rPr>
          <w:rFonts w:ascii="Garamond" w:eastAsia="Calibri" w:hAnsi="Garamond"/>
          <w:sz w:val="24"/>
          <w:szCs w:val="24"/>
        </w:rPr>
        <w:t xml:space="preserve"> the interconnectedness </w:t>
      </w:r>
      <w:r w:rsidRPr="006F5905">
        <w:rPr>
          <w:rFonts w:ascii="Garamond" w:eastAsia="Calibri" w:hAnsi="Garamond"/>
          <w:sz w:val="24"/>
          <w:szCs w:val="24"/>
        </w:rPr>
        <w:t xml:space="preserve">and social construction </w:t>
      </w:r>
      <w:r w:rsidR="001B4E0B" w:rsidRPr="006F5905">
        <w:rPr>
          <w:rFonts w:ascii="Garamond" w:eastAsia="Calibri" w:hAnsi="Garamond"/>
          <w:sz w:val="24"/>
          <w:szCs w:val="24"/>
        </w:rPr>
        <w:t xml:space="preserve">of race, </w:t>
      </w:r>
      <w:r w:rsidRPr="006F5905">
        <w:rPr>
          <w:rFonts w:ascii="Garamond" w:eastAsia="Calibri" w:hAnsi="Garamond"/>
          <w:sz w:val="24"/>
          <w:szCs w:val="24"/>
        </w:rPr>
        <w:t xml:space="preserve">class, </w:t>
      </w:r>
      <w:r w:rsidR="001B4E0B" w:rsidRPr="006F5905">
        <w:rPr>
          <w:rFonts w:ascii="Garamond" w:eastAsia="Calibri" w:hAnsi="Garamond"/>
          <w:sz w:val="24"/>
          <w:szCs w:val="24"/>
        </w:rPr>
        <w:t>gender, ethnicity, and sexuality across academic</w:t>
      </w:r>
      <w:r w:rsidRPr="006F5905">
        <w:rPr>
          <w:rFonts w:ascii="Garamond" w:eastAsia="Calibri" w:hAnsi="Garamond"/>
          <w:sz w:val="24"/>
          <w:szCs w:val="24"/>
        </w:rPr>
        <w:t>, economic and social</w:t>
      </w:r>
      <w:r w:rsidR="001B4E0B" w:rsidRPr="006F5905">
        <w:rPr>
          <w:rFonts w:ascii="Garamond" w:eastAsia="Calibri" w:hAnsi="Garamond"/>
          <w:sz w:val="24"/>
          <w:szCs w:val="24"/>
        </w:rPr>
        <w:t xml:space="preserve"> </w:t>
      </w:r>
      <w:r w:rsidRPr="006F5905">
        <w:rPr>
          <w:rFonts w:ascii="Garamond" w:eastAsia="Calibri" w:hAnsi="Garamond"/>
          <w:sz w:val="24"/>
          <w:szCs w:val="24"/>
        </w:rPr>
        <w:t>experiences; also, s</w:t>
      </w:r>
      <w:r w:rsidR="001B4E0B" w:rsidRPr="006F5905">
        <w:rPr>
          <w:rFonts w:ascii="Garamond" w:eastAsia="Calibri" w:hAnsi="Garamond"/>
          <w:sz w:val="24"/>
          <w:szCs w:val="24"/>
        </w:rPr>
        <w:t xml:space="preserve">tudents should be able </w:t>
      </w:r>
      <w:r w:rsidRPr="006F5905">
        <w:rPr>
          <w:rFonts w:ascii="Garamond" w:eastAsia="Calibri" w:hAnsi="Garamond"/>
          <w:sz w:val="24"/>
          <w:szCs w:val="24"/>
        </w:rPr>
        <w:t>to explain</w:t>
      </w:r>
      <w:r w:rsidR="001B4E0B" w:rsidRPr="006F5905">
        <w:rPr>
          <w:rFonts w:ascii="Garamond" w:eastAsia="Calibri" w:hAnsi="Garamond"/>
          <w:sz w:val="24"/>
          <w:szCs w:val="24"/>
        </w:rPr>
        <w:t xml:space="preserve"> how these social categories continue to perpetuate discrimination</w:t>
      </w:r>
      <w:r w:rsidRPr="006F5905">
        <w:rPr>
          <w:rFonts w:ascii="Garamond" w:eastAsia="Calibri" w:hAnsi="Garamond"/>
          <w:sz w:val="24"/>
          <w:szCs w:val="24"/>
        </w:rPr>
        <w:t xml:space="preserve"> and inequity </w:t>
      </w:r>
      <w:r w:rsidR="001B4E0B" w:rsidRPr="006F5905">
        <w:rPr>
          <w:rFonts w:ascii="Garamond" w:eastAsia="Calibri" w:hAnsi="Garamond"/>
          <w:sz w:val="24"/>
          <w:szCs w:val="24"/>
        </w:rPr>
        <w:t>a</w:t>
      </w:r>
      <w:r w:rsidRPr="006F5905">
        <w:rPr>
          <w:rFonts w:ascii="Garamond" w:eastAsia="Calibri" w:hAnsi="Garamond"/>
          <w:sz w:val="24"/>
          <w:szCs w:val="24"/>
        </w:rPr>
        <w:t>round</w:t>
      </w:r>
      <w:r w:rsidR="001B4E0B" w:rsidRPr="006F5905">
        <w:rPr>
          <w:rFonts w:ascii="Garamond" w:eastAsia="Calibri" w:hAnsi="Garamond"/>
          <w:sz w:val="24"/>
          <w:szCs w:val="24"/>
        </w:rPr>
        <w:t xml:space="preserve"> the world.</w:t>
      </w:r>
    </w:p>
    <w:p w:rsidR="006F5905" w:rsidRPr="006F5905" w:rsidRDefault="001B4E0B" w:rsidP="00BC4A25">
      <w:pPr>
        <w:pStyle w:val="NoSpacing"/>
        <w:numPr>
          <w:ilvl w:val="0"/>
          <w:numId w:val="14"/>
        </w:numPr>
        <w:rPr>
          <w:rFonts w:ascii="Garamond" w:eastAsia="Calibri" w:hAnsi="Garamond"/>
          <w:sz w:val="24"/>
          <w:szCs w:val="24"/>
        </w:rPr>
      </w:pPr>
      <w:r w:rsidRPr="00B54FD0">
        <w:rPr>
          <w:rFonts w:ascii="Garamond" w:eastAsia="Calibri" w:hAnsi="Garamond"/>
          <w:i/>
          <w:sz w:val="24"/>
          <w:szCs w:val="24"/>
        </w:rPr>
        <w:t xml:space="preserve">Application of ethnic studies </w:t>
      </w:r>
      <w:r w:rsidR="006F5905" w:rsidRPr="00B54FD0">
        <w:rPr>
          <w:rFonts w:ascii="Garamond" w:eastAsia="Calibri" w:hAnsi="Garamond"/>
          <w:i/>
          <w:sz w:val="24"/>
          <w:szCs w:val="24"/>
        </w:rPr>
        <w:t>framework</w:t>
      </w:r>
      <w:r w:rsidR="009C60B6" w:rsidRPr="00B54FD0">
        <w:rPr>
          <w:rFonts w:ascii="Garamond" w:eastAsia="Calibri" w:hAnsi="Garamond"/>
          <w:i/>
          <w:sz w:val="24"/>
          <w:szCs w:val="24"/>
        </w:rPr>
        <w:t>s</w:t>
      </w:r>
      <w:r w:rsidR="009C60B6" w:rsidRPr="006F5905">
        <w:rPr>
          <w:rFonts w:ascii="Garamond" w:eastAsia="Calibri" w:hAnsi="Garamond"/>
          <w:sz w:val="24"/>
          <w:szCs w:val="24"/>
        </w:rPr>
        <w:t>—</w:t>
      </w:r>
      <w:r w:rsidR="006F5905" w:rsidRPr="006F5905">
        <w:rPr>
          <w:rFonts w:ascii="Times New Roman" w:eastAsia="Times New Roman" w:hAnsi="Times New Roman" w:cs="Times New Roman"/>
          <w:szCs w:val="24"/>
        </w:rPr>
        <w:t xml:space="preserve"> Graduates of the E</w:t>
      </w:r>
      <w:r w:rsidR="006F5905">
        <w:rPr>
          <w:rFonts w:ascii="Times New Roman" w:eastAsia="Times New Roman" w:hAnsi="Times New Roman" w:cs="Times New Roman"/>
          <w:szCs w:val="24"/>
        </w:rPr>
        <w:t>S</w:t>
      </w:r>
      <w:r w:rsidR="006F5905" w:rsidRPr="006F5905">
        <w:rPr>
          <w:rFonts w:ascii="Times New Roman" w:eastAsia="Times New Roman" w:hAnsi="Times New Roman" w:cs="Times New Roman"/>
          <w:szCs w:val="24"/>
        </w:rPr>
        <w:t>P</w:t>
      </w:r>
      <w:r w:rsidR="006F5905" w:rsidRPr="006F5905">
        <w:rPr>
          <w:rFonts w:ascii="Garamond" w:eastAsia="Calibri" w:hAnsi="Garamond"/>
          <w:sz w:val="24"/>
          <w:szCs w:val="24"/>
        </w:rPr>
        <w:t xml:space="preserve"> </w:t>
      </w:r>
      <w:r w:rsidR="006F5905">
        <w:rPr>
          <w:rFonts w:ascii="Garamond" w:eastAsia="Calibri" w:hAnsi="Garamond"/>
          <w:sz w:val="24"/>
          <w:szCs w:val="24"/>
        </w:rPr>
        <w:t>are able to</w:t>
      </w:r>
      <w:r w:rsidRPr="006F5905">
        <w:rPr>
          <w:rFonts w:ascii="Garamond" w:eastAsia="Calibri" w:hAnsi="Garamond"/>
          <w:sz w:val="24"/>
          <w:szCs w:val="24"/>
        </w:rPr>
        <w:t xml:space="preserve"> </w:t>
      </w:r>
      <w:r w:rsidR="006F5905">
        <w:rPr>
          <w:rFonts w:ascii="Garamond" w:eastAsia="Calibri" w:hAnsi="Garamond"/>
          <w:sz w:val="24"/>
          <w:szCs w:val="24"/>
        </w:rPr>
        <w:t>explain</w:t>
      </w:r>
      <w:r w:rsidRPr="006F5905">
        <w:rPr>
          <w:rFonts w:ascii="Garamond" w:eastAsia="Calibri" w:hAnsi="Garamond"/>
          <w:sz w:val="24"/>
          <w:szCs w:val="24"/>
        </w:rPr>
        <w:t xml:space="preserve"> ethnic studi</w:t>
      </w:r>
      <w:r w:rsidR="009C60B6" w:rsidRPr="006F5905">
        <w:rPr>
          <w:rFonts w:ascii="Garamond" w:eastAsia="Calibri" w:hAnsi="Garamond"/>
          <w:sz w:val="24"/>
          <w:szCs w:val="24"/>
        </w:rPr>
        <w:t>es theories</w:t>
      </w:r>
      <w:r w:rsidR="006F5905">
        <w:rPr>
          <w:rFonts w:ascii="Garamond" w:eastAsia="Calibri" w:hAnsi="Garamond"/>
          <w:sz w:val="24"/>
          <w:szCs w:val="24"/>
        </w:rPr>
        <w:t xml:space="preserve"> and </w:t>
      </w:r>
      <w:r w:rsidRPr="006F5905">
        <w:rPr>
          <w:rFonts w:ascii="Garamond" w:eastAsia="Calibri" w:hAnsi="Garamond"/>
          <w:sz w:val="24"/>
          <w:szCs w:val="24"/>
        </w:rPr>
        <w:t>apply these as they critically evaluate different cultural behaviors and institutions in different societies across the world.</w:t>
      </w:r>
    </w:p>
    <w:p w:rsidR="001B4E0B" w:rsidRPr="006F5905" w:rsidRDefault="006F5905" w:rsidP="00BC4A25">
      <w:pPr>
        <w:pStyle w:val="NoSpacing"/>
        <w:numPr>
          <w:ilvl w:val="0"/>
          <w:numId w:val="14"/>
        </w:numPr>
        <w:rPr>
          <w:rFonts w:ascii="Garamond" w:eastAsia="Calibri" w:hAnsi="Garamond"/>
          <w:sz w:val="24"/>
          <w:szCs w:val="24"/>
        </w:rPr>
      </w:pPr>
      <w:r w:rsidRPr="00B54FD0">
        <w:rPr>
          <w:rFonts w:ascii="Garamond" w:eastAsia="Calibri" w:hAnsi="Garamond"/>
          <w:i/>
          <w:sz w:val="24"/>
          <w:szCs w:val="24"/>
        </w:rPr>
        <w:t>Knowledge of methodologies for research and practice</w:t>
      </w:r>
      <w:r>
        <w:rPr>
          <w:rFonts w:ascii="Garamond" w:eastAsia="Calibri" w:hAnsi="Garamond"/>
          <w:sz w:val="24"/>
          <w:szCs w:val="24"/>
        </w:rPr>
        <w:t>—</w:t>
      </w:r>
      <w:r w:rsidRPr="006F5905">
        <w:rPr>
          <w:rFonts w:ascii="Times New Roman" w:eastAsia="Times New Roman" w:hAnsi="Times New Roman" w:cs="Times New Roman"/>
          <w:szCs w:val="24"/>
        </w:rPr>
        <w:t xml:space="preserve"> Graduates of the E</w:t>
      </w:r>
      <w:r>
        <w:rPr>
          <w:rFonts w:ascii="Times New Roman" w:eastAsia="Times New Roman" w:hAnsi="Times New Roman" w:cs="Times New Roman"/>
          <w:szCs w:val="24"/>
        </w:rPr>
        <w:t>S</w:t>
      </w:r>
      <w:r w:rsidRPr="006F5905">
        <w:rPr>
          <w:rFonts w:ascii="Times New Roman" w:eastAsia="Times New Roman" w:hAnsi="Times New Roman" w:cs="Times New Roman"/>
          <w:szCs w:val="24"/>
        </w:rPr>
        <w:t>P</w:t>
      </w:r>
      <w:r w:rsidRPr="006F5905">
        <w:rPr>
          <w:rFonts w:ascii="Garamond" w:eastAsia="Calibri" w:hAnsi="Garamond"/>
          <w:sz w:val="24"/>
          <w:szCs w:val="24"/>
        </w:rPr>
        <w:t xml:space="preserve"> </w:t>
      </w:r>
      <w:r>
        <w:rPr>
          <w:rFonts w:ascii="Garamond" w:eastAsia="Calibri" w:hAnsi="Garamond"/>
          <w:sz w:val="24"/>
          <w:szCs w:val="24"/>
        </w:rPr>
        <w:t>are able to</w:t>
      </w:r>
      <w:r w:rsidR="001B4E0B" w:rsidRPr="006F5905">
        <w:rPr>
          <w:rFonts w:ascii="Garamond" w:eastAsia="Calibri" w:hAnsi="Garamond"/>
          <w:sz w:val="24"/>
          <w:szCs w:val="24"/>
        </w:rPr>
        <w:t xml:space="preserve"> address both theoretical and methodological issues involved in studying race, ethnicity, nationalism, migration, and trans</w:t>
      </w:r>
      <w:r w:rsidR="00B50F81">
        <w:rPr>
          <w:rFonts w:ascii="Garamond" w:eastAsia="Calibri" w:hAnsi="Garamond"/>
          <w:sz w:val="24"/>
          <w:szCs w:val="24"/>
        </w:rPr>
        <w:t>-</w:t>
      </w:r>
      <w:r w:rsidR="001B4E0B" w:rsidRPr="006F5905">
        <w:rPr>
          <w:rFonts w:ascii="Garamond" w:eastAsia="Calibri" w:hAnsi="Garamond"/>
          <w:sz w:val="24"/>
          <w:szCs w:val="24"/>
        </w:rPr>
        <w:t xml:space="preserve">nationalism </w:t>
      </w:r>
      <w:r>
        <w:rPr>
          <w:rFonts w:ascii="Garamond" w:eastAsia="Calibri" w:hAnsi="Garamond"/>
          <w:sz w:val="24"/>
          <w:szCs w:val="24"/>
        </w:rPr>
        <w:t>in terms of</w:t>
      </w:r>
      <w:r w:rsidR="001B4E0B" w:rsidRPr="006F5905">
        <w:rPr>
          <w:rFonts w:ascii="Garamond" w:eastAsia="Calibri" w:hAnsi="Garamond"/>
          <w:sz w:val="24"/>
          <w:szCs w:val="24"/>
        </w:rPr>
        <w:t xml:space="preserve"> local and global </w:t>
      </w:r>
      <w:r>
        <w:rPr>
          <w:rFonts w:ascii="Garamond" w:eastAsia="Calibri" w:hAnsi="Garamond"/>
          <w:sz w:val="24"/>
          <w:szCs w:val="24"/>
        </w:rPr>
        <w:t>relevance;</w:t>
      </w:r>
      <w:r w:rsidR="001B4E0B" w:rsidRPr="006F5905">
        <w:rPr>
          <w:rFonts w:ascii="Garamond" w:eastAsia="Calibri" w:hAnsi="Garamond"/>
          <w:sz w:val="24"/>
          <w:szCs w:val="24"/>
        </w:rPr>
        <w:t xml:space="preserve"> </w:t>
      </w:r>
      <w:r>
        <w:rPr>
          <w:rFonts w:ascii="Garamond" w:eastAsia="Calibri" w:hAnsi="Garamond"/>
          <w:sz w:val="24"/>
          <w:szCs w:val="24"/>
        </w:rPr>
        <w:t>also, they</w:t>
      </w:r>
      <w:r w:rsidR="001B4E0B" w:rsidRPr="006F5905">
        <w:rPr>
          <w:rFonts w:ascii="Garamond" w:eastAsia="Calibri" w:hAnsi="Garamond"/>
          <w:sz w:val="24"/>
          <w:szCs w:val="24"/>
        </w:rPr>
        <w:t xml:space="preserve"> </w:t>
      </w:r>
      <w:r>
        <w:rPr>
          <w:rFonts w:ascii="Garamond" w:eastAsia="Calibri" w:hAnsi="Garamond"/>
          <w:sz w:val="24"/>
          <w:szCs w:val="24"/>
        </w:rPr>
        <w:t xml:space="preserve">can explain </w:t>
      </w:r>
      <w:r w:rsidR="001B4E0B" w:rsidRPr="006F5905">
        <w:rPr>
          <w:rFonts w:ascii="Garamond" w:eastAsia="Calibri" w:hAnsi="Garamond"/>
          <w:sz w:val="24"/>
          <w:szCs w:val="24"/>
        </w:rPr>
        <w:t>the strengths and weaknesses of different research methods and evalu</w:t>
      </w:r>
      <w:r>
        <w:rPr>
          <w:rFonts w:ascii="Garamond" w:eastAsia="Calibri" w:hAnsi="Garamond"/>
          <w:sz w:val="24"/>
          <w:szCs w:val="24"/>
        </w:rPr>
        <w:t>ate scholarly work;</w:t>
      </w:r>
      <w:r w:rsidR="001B4E0B" w:rsidRPr="006F5905">
        <w:rPr>
          <w:rFonts w:ascii="Garamond" w:eastAsia="Calibri" w:hAnsi="Garamond"/>
          <w:sz w:val="24"/>
          <w:szCs w:val="24"/>
        </w:rPr>
        <w:t xml:space="preserve"> </w:t>
      </w:r>
      <w:r>
        <w:rPr>
          <w:rFonts w:ascii="Garamond" w:eastAsia="Calibri" w:hAnsi="Garamond"/>
          <w:sz w:val="24"/>
          <w:szCs w:val="24"/>
        </w:rPr>
        <w:t>f</w:t>
      </w:r>
      <w:r w:rsidR="001B4E0B" w:rsidRPr="006F5905">
        <w:rPr>
          <w:rFonts w:ascii="Garamond" w:eastAsia="Calibri" w:hAnsi="Garamond"/>
          <w:sz w:val="24"/>
          <w:szCs w:val="24"/>
        </w:rPr>
        <w:t xml:space="preserve">inally, </w:t>
      </w:r>
      <w:r>
        <w:rPr>
          <w:rFonts w:ascii="Garamond" w:eastAsia="Calibri" w:hAnsi="Garamond"/>
          <w:sz w:val="24"/>
          <w:szCs w:val="24"/>
        </w:rPr>
        <w:t>graduates can</w:t>
      </w:r>
      <w:r w:rsidR="001B4E0B" w:rsidRPr="006F5905">
        <w:rPr>
          <w:rFonts w:ascii="Garamond" w:eastAsia="Calibri" w:hAnsi="Garamond"/>
          <w:sz w:val="24"/>
          <w:szCs w:val="24"/>
        </w:rPr>
        <w:t xml:space="preserve"> </w:t>
      </w:r>
      <w:r>
        <w:rPr>
          <w:rFonts w:ascii="Garamond" w:eastAsia="Calibri" w:hAnsi="Garamond"/>
          <w:sz w:val="24"/>
          <w:szCs w:val="24"/>
        </w:rPr>
        <w:t>design their own</w:t>
      </w:r>
      <w:r w:rsidR="001B4E0B" w:rsidRPr="006F5905">
        <w:rPr>
          <w:rFonts w:ascii="Garamond" w:eastAsia="Calibri" w:hAnsi="Garamond"/>
          <w:sz w:val="24"/>
          <w:szCs w:val="24"/>
        </w:rPr>
        <w:t xml:space="preserve"> methods</w:t>
      </w:r>
      <w:r>
        <w:rPr>
          <w:rFonts w:ascii="Garamond" w:eastAsia="Calibri" w:hAnsi="Garamond"/>
          <w:sz w:val="24"/>
          <w:szCs w:val="24"/>
        </w:rPr>
        <w:t xml:space="preserve"> for research and practice</w:t>
      </w:r>
      <w:r w:rsidR="001B4E0B" w:rsidRPr="006F5905">
        <w:rPr>
          <w:rFonts w:ascii="Garamond" w:eastAsia="Calibri" w:hAnsi="Garamond"/>
          <w:sz w:val="24"/>
          <w:szCs w:val="24"/>
        </w:rPr>
        <w:t>.</w:t>
      </w:r>
    </w:p>
    <w:p w:rsidR="001B4E0B" w:rsidRDefault="001B4E0B" w:rsidP="00BC4A25">
      <w:pPr>
        <w:pStyle w:val="NoSpacing"/>
        <w:rPr>
          <w:rFonts w:ascii="Garamond" w:eastAsia="Calibri" w:hAnsi="Garamond" w:cs="Arial"/>
          <w:sz w:val="24"/>
          <w:szCs w:val="24"/>
        </w:rPr>
      </w:pPr>
    </w:p>
    <w:p w:rsidR="00BF42CC" w:rsidRDefault="00BF42CC" w:rsidP="000B34E3">
      <w:pPr>
        <w:pStyle w:val="NoSpacing"/>
        <w:ind w:firstLine="720"/>
        <w:rPr>
          <w:rFonts w:ascii="Times New Roman" w:eastAsia="Times New Roman" w:hAnsi="Times New Roman" w:cs="Times New Roman"/>
          <w:szCs w:val="24"/>
        </w:rPr>
      </w:pPr>
      <w:proofErr w:type="gramStart"/>
      <w:r>
        <w:rPr>
          <w:rFonts w:ascii="Times New Roman" w:eastAsia="Times New Roman" w:hAnsi="Times New Roman" w:cs="Times New Roman"/>
          <w:b/>
          <w:bCs/>
          <w:szCs w:val="24"/>
        </w:rPr>
        <w:t>Relationship between program g</w:t>
      </w:r>
      <w:r w:rsidRPr="00CC3463">
        <w:rPr>
          <w:rFonts w:ascii="Times New Roman" w:eastAsia="Times New Roman" w:hAnsi="Times New Roman" w:cs="Times New Roman"/>
          <w:b/>
          <w:bCs/>
          <w:szCs w:val="24"/>
        </w:rPr>
        <w:t xml:space="preserve">oals and </w:t>
      </w:r>
      <w:r>
        <w:rPr>
          <w:rFonts w:ascii="Times New Roman" w:eastAsia="Times New Roman" w:hAnsi="Times New Roman" w:cs="Times New Roman"/>
          <w:b/>
          <w:bCs/>
          <w:szCs w:val="24"/>
        </w:rPr>
        <w:t>c</w:t>
      </w:r>
      <w:r w:rsidRPr="00CC3463">
        <w:rPr>
          <w:rFonts w:ascii="Times New Roman" w:eastAsia="Times New Roman" w:hAnsi="Times New Roman" w:cs="Times New Roman"/>
          <w:b/>
          <w:bCs/>
          <w:szCs w:val="24"/>
        </w:rPr>
        <w:t>omponents</w:t>
      </w:r>
      <w:r>
        <w:rPr>
          <w:rFonts w:ascii="Times New Roman" w:eastAsia="Times New Roman" w:hAnsi="Times New Roman" w:cs="Times New Roman"/>
          <w:b/>
          <w:bCs/>
          <w:szCs w:val="24"/>
        </w:rPr>
        <w:t>.</w:t>
      </w:r>
      <w:proofErr w:type="gramEnd"/>
      <w:r w:rsidR="009F06CB">
        <w:rPr>
          <w:rFonts w:ascii="Times New Roman" w:eastAsia="Times New Roman" w:hAnsi="Times New Roman" w:cs="Times New Roman"/>
          <w:bCs/>
          <w:szCs w:val="24"/>
        </w:rPr>
        <w:t xml:space="preserve"> </w:t>
      </w:r>
      <w:r w:rsidR="009F06CB">
        <w:rPr>
          <w:rFonts w:ascii="Times New Roman" w:eastAsia="Times New Roman" w:hAnsi="Times New Roman" w:cs="Times New Roman"/>
          <w:szCs w:val="24"/>
        </w:rPr>
        <w:t>The</w:t>
      </w:r>
      <w:r w:rsidR="009F06CB" w:rsidRPr="00CC3463">
        <w:rPr>
          <w:rFonts w:ascii="Times New Roman" w:eastAsia="Times New Roman" w:hAnsi="Times New Roman" w:cs="Times New Roman"/>
          <w:szCs w:val="24"/>
        </w:rPr>
        <w:t xml:space="preserve"> Albion College</w:t>
      </w:r>
      <w:r w:rsidR="009F06CB">
        <w:rPr>
          <w:rFonts w:ascii="Times New Roman" w:eastAsia="Times New Roman" w:hAnsi="Times New Roman" w:cs="Times New Roman"/>
          <w:szCs w:val="24"/>
        </w:rPr>
        <w:t xml:space="preserve"> ESP</w:t>
      </w:r>
      <w:r w:rsidR="009F06CB" w:rsidRPr="00CC3463">
        <w:rPr>
          <w:rFonts w:ascii="Times New Roman" w:eastAsia="Times New Roman" w:hAnsi="Times New Roman" w:cs="Times New Roman"/>
          <w:szCs w:val="24"/>
        </w:rPr>
        <w:t xml:space="preserve"> must be responsive </w:t>
      </w:r>
      <w:r w:rsidR="009F06CB">
        <w:rPr>
          <w:rFonts w:ascii="Times New Roman" w:eastAsia="Times New Roman" w:hAnsi="Times New Roman" w:cs="Times New Roman"/>
          <w:szCs w:val="24"/>
        </w:rPr>
        <w:t xml:space="preserve">to </w:t>
      </w:r>
      <w:r w:rsidR="000B34E3" w:rsidRPr="00CC3463">
        <w:rPr>
          <w:rFonts w:ascii="Times New Roman" w:eastAsia="Times New Roman" w:hAnsi="Times New Roman" w:cs="Times New Roman"/>
          <w:szCs w:val="24"/>
        </w:rPr>
        <w:t>several contextual facto</w:t>
      </w:r>
      <w:r w:rsidR="000B34E3">
        <w:rPr>
          <w:rFonts w:ascii="Times New Roman" w:eastAsia="Times New Roman" w:hAnsi="Times New Roman" w:cs="Times New Roman"/>
          <w:szCs w:val="24"/>
        </w:rPr>
        <w:t xml:space="preserve">rs, such as students’ academic interests and identities, faculty interests and identities, the liberal arts, the </w:t>
      </w:r>
      <w:r w:rsidR="008A3B63">
        <w:rPr>
          <w:rFonts w:ascii="Times New Roman" w:eastAsia="Times New Roman" w:hAnsi="Times New Roman" w:cs="Times New Roman"/>
          <w:szCs w:val="24"/>
        </w:rPr>
        <w:t>particular mix</w:t>
      </w:r>
      <w:r w:rsidR="000B34E3">
        <w:rPr>
          <w:rFonts w:ascii="Times New Roman" w:eastAsia="Times New Roman" w:hAnsi="Times New Roman" w:cs="Times New Roman"/>
          <w:szCs w:val="24"/>
        </w:rPr>
        <w:t xml:space="preserve"> of disciplinary course</w:t>
      </w:r>
      <w:r w:rsidR="008A3B63">
        <w:rPr>
          <w:rFonts w:ascii="Times New Roman" w:eastAsia="Times New Roman" w:hAnsi="Times New Roman" w:cs="Times New Roman"/>
          <w:szCs w:val="24"/>
        </w:rPr>
        <w:t xml:space="preserve">s offered by faculty and </w:t>
      </w:r>
      <w:r w:rsidR="000B34E3">
        <w:rPr>
          <w:rFonts w:ascii="Times New Roman" w:eastAsia="Times New Roman" w:hAnsi="Times New Roman" w:cs="Times New Roman"/>
          <w:szCs w:val="24"/>
        </w:rPr>
        <w:lastRenderedPageBreak/>
        <w:t>s</w:t>
      </w:r>
      <w:r w:rsidR="008A3B63">
        <w:rPr>
          <w:rFonts w:ascii="Times New Roman" w:eastAsia="Times New Roman" w:hAnsi="Times New Roman" w:cs="Times New Roman"/>
          <w:szCs w:val="24"/>
        </w:rPr>
        <w:t>elected by students</w:t>
      </w:r>
      <w:r w:rsidR="000B34E3">
        <w:rPr>
          <w:rFonts w:ascii="Times New Roman" w:eastAsia="Times New Roman" w:hAnsi="Times New Roman" w:cs="Times New Roman"/>
          <w:szCs w:val="24"/>
        </w:rPr>
        <w:t>, changing local and global contexts and Albion College’s commitment to academic excellence and integrity.</w:t>
      </w:r>
      <w:r w:rsidR="009F06CB">
        <w:rPr>
          <w:rFonts w:ascii="Times New Roman" w:eastAsia="Times New Roman" w:hAnsi="Times New Roman" w:cs="Times New Roman"/>
          <w:szCs w:val="24"/>
        </w:rPr>
        <w:t xml:space="preserve"> The program must</w:t>
      </w:r>
      <w:r w:rsidR="000B34E3">
        <w:rPr>
          <w:rFonts w:ascii="Times New Roman" w:eastAsia="Times New Roman" w:hAnsi="Times New Roman" w:cs="Times New Roman"/>
          <w:szCs w:val="24"/>
        </w:rPr>
        <w:t xml:space="preserve"> provide multiple ways for different students to </w:t>
      </w:r>
      <w:r w:rsidR="00B50F81">
        <w:rPr>
          <w:rFonts w:ascii="Times New Roman" w:eastAsia="Times New Roman" w:hAnsi="Times New Roman" w:cs="Times New Roman"/>
          <w:szCs w:val="24"/>
        </w:rPr>
        <w:t>complete</w:t>
      </w:r>
      <w:r w:rsidR="000B34E3">
        <w:rPr>
          <w:rFonts w:ascii="Times New Roman" w:eastAsia="Times New Roman" w:hAnsi="Times New Roman" w:cs="Times New Roman"/>
          <w:szCs w:val="24"/>
        </w:rPr>
        <w:t xml:space="preserve"> the ethnic studies major not only in keeping with program features and requirements but also in light of access to particular relevant experiential learning opportunities and needs.</w:t>
      </w:r>
    </w:p>
    <w:p w:rsidR="000B34E3" w:rsidRPr="00BF42CC" w:rsidRDefault="000B34E3" w:rsidP="000B34E3">
      <w:pPr>
        <w:pStyle w:val="NoSpacing"/>
        <w:rPr>
          <w:rFonts w:ascii="Garamond" w:eastAsia="Calibri" w:hAnsi="Garamond" w:cs="Arial"/>
          <w:sz w:val="24"/>
          <w:szCs w:val="24"/>
        </w:rPr>
      </w:pPr>
    </w:p>
    <w:p w:rsidR="001B4E0B" w:rsidRPr="006F5905" w:rsidRDefault="001B4E0B" w:rsidP="00BC4A25">
      <w:pPr>
        <w:pStyle w:val="NoSpacing"/>
        <w:rPr>
          <w:rFonts w:ascii="Garamond" w:eastAsia="Calibri" w:hAnsi="Garamond" w:cs="Arial"/>
          <w:b/>
          <w:sz w:val="24"/>
          <w:szCs w:val="24"/>
        </w:rPr>
      </w:pPr>
      <w:r w:rsidRPr="006F5905">
        <w:rPr>
          <w:rFonts w:ascii="Garamond" w:eastAsia="Calibri" w:hAnsi="Garamond" w:cs="Arial"/>
          <w:b/>
          <w:sz w:val="24"/>
          <w:szCs w:val="24"/>
        </w:rPr>
        <w:t xml:space="preserve">Step 3: </w:t>
      </w:r>
      <w:r w:rsidR="006F5905">
        <w:rPr>
          <w:rFonts w:ascii="Garamond" w:eastAsia="Calibri" w:hAnsi="Garamond" w:cs="Arial"/>
          <w:b/>
          <w:sz w:val="24"/>
          <w:szCs w:val="24"/>
        </w:rPr>
        <w:t>P</w:t>
      </w:r>
      <w:r w:rsidRPr="006F5905">
        <w:rPr>
          <w:rFonts w:ascii="Garamond" w:eastAsia="Calibri" w:hAnsi="Garamond" w:cs="Arial"/>
          <w:b/>
          <w:sz w:val="24"/>
          <w:szCs w:val="24"/>
        </w:rPr>
        <w:t xml:space="preserve">rogram </w:t>
      </w:r>
      <w:r w:rsidR="006F5905">
        <w:rPr>
          <w:rFonts w:ascii="Garamond" w:eastAsia="Calibri" w:hAnsi="Garamond" w:cs="Arial"/>
          <w:b/>
          <w:sz w:val="24"/>
          <w:szCs w:val="24"/>
        </w:rPr>
        <w:t>C</w:t>
      </w:r>
      <w:r w:rsidRPr="006F5905">
        <w:rPr>
          <w:rFonts w:ascii="Garamond" w:eastAsia="Calibri" w:hAnsi="Garamond" w:cs="Arial"/>
          <w:b/>
          <w:sz w:val="24"/>
          <w:szCs w:val="24"/>
        </w:rPr>
        <w:t xml:space="preserve">omponents </w:t>
      </w:r>
    </w:p>
    <w:p w:rsidR="001B4E0B" w:rsidRDefault="001B4E0B" w:rsidP="00BC4A25">
      <w:pPr>
        <w:pStyle w:val="NoSpacing"/>
        <w:rPr>
          <w:rFonts w:ascii="Garamond" w:eastAsia="Calibri" w:hAnsi="Garamond"/>
          <w:iCs/>
          <w:sz w:val="24"/>
          <w:szCs w:val="24"/>
        </w:rPr>
      </w:pPr>
      <w:r w:rsidRPr="006F5905">
        <w:rPr>
          <w:rFonts w:ascii="Garamond" w:eastAsia="Calibri" w:hAnsi="Garamond"/>
          <w:iCs/>
          <w:sz w:val="24"/>
          <w:szCs w:val="24"/>
        </w:rPr>
        <w:t xml:space="preserve">Students will </w:t>
      </w:r>
      <w:r w:rsidR="00B263E5">
        <w:rPr>
          <w:rFonts w:ascii="Garamond" w:eastAsia="Calibri" w:hAnsi="Garamond"/>
          <w:iCs/>
          <w:sz w:val="24"/>
          <w:szCs w:val="24"/>
        </w:rPr>
        <w:t xml:space="preserve">have multiple—and different—opportunities </w:t>
      </w:r>
      <w:r w:rsidR="009C288E">
        <w:rPr>
          <w:rFonts w:ascii="Garamond" w:eastAsia="Calibri" w:hAnsi="Garamond"/>
          <w:iCs/>
          <w:sz w:val="24"/>
          <w:szCs w:val="24"/>
        </w:rPr>
        <w:t>to achieve</w:t>
      </w:r>
      <w:r w:rsidR="009C288E" w:rsidRPr="006F5905">
        <w:rPr>
          <w:rFonts w:ascii="Garamond" w:eastAsia="Calibri" w:hAnsi="Garamond"/>
          <w:iCs/>
          <w:sz w:val="24"/>
          <w:szCs w:val="24"/>
        </w:rPr>
        <w:t xml:space="preserve"> the four learning goals</w:t>
      </w:r>
      <w:r w:rsidR="009C288E">
        <w:rPr>
          <w:rFonts w:ascii="Garamond" w:eastAsia="Calibri" w:hAnsi="Garamond"/>
          <w:iCs/>
          <w:sz w:val="24"/>
          <w:szCs w:val="24"/>
        </w:rPr>
        <w:t xml:space="preserve"> </w:t>
      </w:r>
      <w:r w:rsidR="00B263E5">
        <w:rPr>
          <w:rFonts w:ascii="Garamond" w:eastAsia="Calibri" w:hAnsi="Garamond"/>
          <w:iCs/>
          <w:sz w:val="24"/>
          <w:szCs w:val="24"/>
        </w:rPr>
        <w:t xml:space="preserve">as </w:t>
      </w:r>
      <w:r w:rsidRPr="006F5905">
        <w:rPr>
          <w:rFonts w:ascii="Garamond" w:eastAsia="Calibri" w:hAnsi="Garamond"/>
          <w:iCs/>
          <w:sz w:val="24"/>
          <w:szCs w:val="24"/>
        </w:rPr>
        <w:t>the</w:t>
      </w:r>
      <w:r w:rsidR="00B263E5">
        <w:rPr>
          <w:rFonts w:ascii="Garamond" w:eastAsia="Calibri" w:hAnsi="Garamond"/>
          <w:iCs/>
          <w:sz w:val="24"/>
          <w:szCs w:val="24"/>
        </w:rPr>
        <w:t>y complete</w:t>
      </w:r>
      <w:r w:rsidRPr="006F5905">
        <w:rPr>
          <w:rFonts w:ascii="Garamond" w:eastAsia="Calibri" w:hAnsi="Garamond"/>
          <w:iCs/>
          <w:sz w:val="24"/>
          <w:szCs w:val="24"/>
        </w:rPr>
        <w:t xml:space="preserve"> </w:t>
      </w:r>
      <w:r w:rsidR="004275BB">
        <w:rPr>
          <w:rFonts w:ascii="Garamond" w:eastAsia="Calibri" w:hAnsi="Garamond"/>
          <w:iCs/>
          <w:sz w:val="24"/>
          <w:szCs w:val="24"/>
        </w:rPr>
        <w:t xml:space="preserve">the mix of </w:t>
      </w:r>
      <w:r w:rsidR="00B263E5">
        <w:rPr>
          <w:rFonts w:ascii="Garamond" w:eastAsia="Calibri" w:hAnsi="Garamond"/>
          <w:iCs/>
          <w:sz w:val="24"/>
          <w:szCs w:val="24"/>
        </w:rPr>
        <w:t xml:space="preserve">requirements </w:t>
      </w:r>
      <w:r w:rsidR="004275BB">
        <w:rPr>
          <w:rFonts w:ascii="Garamond" w:eastAsia="Calibri" w:hAnsi="Garamond"/>
          <w:iCs/>
          <w:sz w:val="24"/>
          <w:szCs w:val="24"/>
        </w:rPr>
        <w:t xml:space="preserve">and acquire </w:t>
      </w:r>
      <w:r w:rsidRPr="006F5905">
        <w:rPr>
          <w:rFonts w:ascii="Garamond" w:eastAsia="Calibri" w:hAnsi="Garamond"/>
          <w:iCs/>
          <w:sz w:val="24"/>
          <w:szCs w:val="24"/>
        </w:rPr>
        <w:t>eight units</w:t>
      </w:r>
      <w:r w:rsidR="00B263E5">
        <w:rPr>
          <w:rFonts w:ascii="Garamond" w:eastAsia="Calibri" w:hAnsi="Garamond"/>
          <w:iCs/>
          <w:sz w:val="24"/>
          <w:szCs w:val="24"/>
        </w:rPr>
        <w:t xml:space="preserve"> for the major</w:t>
      </w:r>
      <w:r w:rsidRPr="006F5905">
        <w:rPr>
          <w:rFonts w:ascii="Garamond" w:eastAsia="Calibri" w:hAnsi="Garamond"/>
          <w:iCs/>
          <w:sz w:val="24"/>
          <w:szCs w:val="24"/>
        </w:rPr>
        <w:t>:</w:t>
      </w:r>
    </w:p>
    <w:p w:rsidR="00654101" w:rsidRPr="006F5905" w:rsidRDefault="00654101" w:rsidP="00BC4A25">
      <w:pPr>
        <w:pStyle w:val="NoSpacing"/>
        <w:rPr>
          <w:rFonts w:ascii="Garamond" w:eastAsia="Calibri" w:hAnsi="Garamond"/>
          <w:iCs/>
          <w:sz w:val="24"/>
          <w:szCs w:val="24"/>
        </w:rPr>
      </w:pPr>
    </w:p>
    <w:p w:rsidR="00654101" w:rsidRPr="00654101" w:rsidRDefault="001B4E0B" w:rsidP="00BC4A25">
      <w:pPr>
        <w:pStyle w:val="NoSpacing"/>
        <w:numPr>
          <w:ilvl w:val="0"/>
          <w:numId w:val="15"/>
        </w:numPr>
        <w:rPr>
          <w:rFonts w:ascii="Garamond" w:eastAsia="Calibri" w:hAnsi="Garamond"/>
          <w:iCs/>
          <w:sz w:val="24"/>
          <w:szCs w:val="24"/>
        </w:rPr>
      </w:pPr>
      <w:r w:rsidRPr="00654101">
        <w:rPr>
          <w:rFonts w:ascii="Garamond" w:eastAsia="Calibri" w:hAnsi="Garamond"/>
          <w:i/>
          <w:iCs/>
          <w:sz w:val="24"/>
          <w:szCs w:val="24"/>
        </w:rPr>
        <w:t>Introduction to Ethnic Studies</w:t>
      </w:r>
      <w:r w:rsidRPr="00654101">
        <w:rPr>
          <w:rFonts w:ascii="Garamond" w:eastAsia="Calibri" w:hAnsi="Garamond"/>
          <w:iCs/>
          <w:sz w:val="24"/>
          <w:szCs w:val="24"/>
        </w:rPr>
        <w:t xml:space="preserve"> (ETHN 103).</w:t>
      </w:r>
      <w:r w:rsidRPr="00654101">
        <w:rPr>
          <w:rFonts w:ascii="Garamond" w:eastAsia="Calibri" w:hAnsi="Garamond"/>
          <w:i/>
          <w:iCs/>
          <w:sz w:val="24"/>
          <w:szCs w:val="24"/>
        </w:rPr>
        <w:t xml:space="preserve"> </w:t>
      </w:r>
      <w:r w:rsidRPr="00654101">
        <w:rPr>
          <w:rFonts w:ascii="Garamond" w:eastAsia="Calibri" w:hAnsi="Garamond"/>
          <w:iCs/>
          <w:sz w:val="24"/>
          <w:szCs w:val="24"/>
        </w:rPr>
        <w:t>The gateway course</w:t>
      </w:r>
      <w:r w:rsidR="00B263E5" w:rsidRPr="00654101">
        <w:rPr>
          <w:rFonts w:ascii="Garamond" w:eastAsia="Calibri" w:hAnsi="Garamond"/>
          <w:iCs/>
          <w:sz w:val="24"/>
          <w:szCs w:val="24"/>
        </w:rPr>
        <w:t xml:space="preserve"> to the Ethnic Studies major </w:t>
      </w:r>
      <w:r w:rsidRPr="00654101">
        <w:rPr>
          <w:rFonts w:ascii="Garamond" w:eastAsia="Calibri" w:hAnsi="Garamond"/>
          <w:iCs/>
          <w:sz w:val="24"/>
          <w:szCs w:val="24"/>
        </w:rPr>
        <w:t xml:space="preserve">is a required course for all students, except when an exemption is granted by the </w:t>
      </w:r>
      <w:r w:rsidR="00B263E5" w:rsidRPr="00654101">
        <w:rPr>
          <w:rFonts w:ascii="Garamond" w:eastAsia="Calibri" w:hAnsi="Garamond"/>
          <w:iCs/>
          <w:sz w:val="24"/>
          <w:szCs w:val="24"/>
        </w:rPr>
        <w:t>c</w:t>
      </w:r>
      <w:r w:rsidRPr="00654101">
        <w:rPr>
          <w:rFonts w:ascii="Garamond" w:eastAsia="Calibri" w:hAnsi="Garamond"/>
          <w:iCs/>
          <w:sz w:val="24"/>
          <w:szCs w:val="24"/>
        </w:rPr>
        <w:t xml:space="preserve">hair of the program.  This course </w:t>
      </w:r>
      <w:r w:rsidR="00B263E5" w:rsidRPr="00654101">
        <w:rPr>
          <w:rFonts w:ascii="Garamond" w:eastAsia="Calibri" w:hAnsi="Garamond"/>
          <w:iCs/>
          <w:sz w:val="24"/>
          <w:szCs w:val="24"/>
        </w:rPr>
        <w:t>introduces student</w:t>
      </w:r>
      <w:r w:rsidRPr="00654101">
        <w:rPr>
          <w:rFonts w:ascii="Garamond" w:eastAsia="Calibri" w:hAnsi="Garamond"/>
          <w:iCs/>
          <w:sz w:val="24"/>
          <w:szCs w:val="24"/>
        </w:rPr>
        <w:t xml:space="preserve">s </w:t>
      </w:r>
      <w:r w:rsidR="00B263E5" w:rsidRPr="00654101">
        <w:rPr>
          <w:rFonts w:ascii="Garamond" w:eastAsia="Calibri" w:hAnsi="Garamond"/>
          <w:iCs/>
          <w:sz w:val="24"/>
          <w:szCs w:val="24"/>
        </w:rPr>
        <w:t xml:space="preserve">to all four </w:t>
      </w:r>
      <w:r w:rsidRPr="00654101">
        <w:rPr>
          <w:rFonts w:ascii="Garamond" w:eastAsia="Calibri" w:hAnsi="Garamond"/>
          <w:iCs/>
          <w:sz w:val="24"/>
          <w:szCs w:val="24"/>
        </w:rPr>
        <w:t>learning goals.</w:t>
      </w:r>
    </w:p>
    <w:p w:rsidR="00654101" w:rsidRDefault="00654101" w:rsidP="00654101">
      <w:pPr>
        <w:pStyle w:val="NoSpacing"/>
        <w:ind w:left="360"/>
        <w:rPr>
          <w:rFonts w:ascii="Garamond" w:eastAsia="Calibri" w:hAnsi="Garamond"/>
          <w:iCs/>
          <w:sz w:val="24"/>
          <w:szCs w:val="24"/>
        </w:rPr>
      </w:pPr>
    </w:p>
    <w:p w:rsidR="001B4E0B" w:rsidRPr="00654101" w:rsidRDefault="001B4E0B" w:rsidP="00BC4A25">
      <w:pPr>
        <w:pStyle w:val="NoSpacing"/>
        <w:numPr>
          <w:ilvl w:val="0"/>
          <w:numId w:val="15"/>
        </w:numPr>
        <w:rPr>
          <w:rFonts w:ascii="Garamond" w:eastAsia="Calibri" w:hAnsi="Garamond"/>
          <w:iCs/>
          <w:sz w:val="24"/>
          <w:szCs w:val="24"/>
        </w:rPr>
      </w:pPr>
      <w:r w:rsidRPr="00654101">
        <w:rPr>
          <w:rFonts w:ascii="Garamond" w:eastAsia="Calibri" w:hAnsi="Garamond"/>
          <w:iCs/>
          <w:sz w:val="24"/>
          <w:szCs w:val="24"/>
        </w:rPr>
        <w:t>Five units from three different departments</w:t>
      </w:r>
      <w:r w:rsidRPr="008A3B63">
        <w:rPr>
          <w:rFonts w:ascii="Garamond" w:eastAsia="Calibri" w:hAnsi="Garamond"/>
          <w:iCs/>
          <w:sz w:val="24"/>
          <w:szCs w:val="24"/>
        </w:rPr>
        <w:t xml:space="preserve">: </w:t>
      </w:r>
      <w:r w:rsidRPr="00654101">
        <w:rPr>
          <w:rFonts w:ascii="Garamond" w:eastAsia="Calibri" w:hAnsi="Garamond"/>
          <w:iCs/>
          <w:sz w:val="24"/>
          <w:szCs w:val="24"/>
        </w:rPr>
        <w:t xml:space="preserve">to be chosen from the approved courses listed below because: a) they are offered regularly; b) they provide the interdisciplinary theoretical and practical analysis of how race and ethnicity are studied within different academic disciplines; and c) these courses align specifically with the mission and learning outcomes of Ethnic Studies. The five courses must be selected in consultation with the Director of the Program or the Ethnic Studies faculty. Three of the five courses must be at the 300 level and the other two can be at the 200 level. </w:t>
      </w:r>
    </w:p>
    <w:p w:rsidR="001B4E0B" w:rsidRPr="006F5905" w:rsidRDefault="001B4E0B" w:rsidP="00BC4A25">
      <w:pPr>
        <w:pStyle w:val="NoSpacing"/>
        <w:rPr>
          <w:rFonts w:ascii="Garamond" w:eastAsia="Calibri" w:hAnsi="Garamond"/>
          <w:iCs/>
          <w:sz w:val="24"/>
          <w:szCs w:val="24"/>
        </w:rPr>
      </w:pPr>
    </w:p>
    <w:p w:rsidR="003F17DF" w:rsidRPr="00123D5B" w:rsidRDefault="001B4E0B" w:rsidP="003F17DF">
      <w:pPr>
        <w:pStyle w:val="NoSpacing"/>
        <w:ind w:left="720"/>
        <w:rPr>
          <w:rFonts w:ascii="Garamond" w:eastAsia="Calibri" w:hAnsi="Garamond"/>
          <w:iCs/>
          <w:sz w:val="24"/>
          <w:szCs w:val="24"/>
        </w:rPr>
      </w:pPr>
      <w:bookmarkStart w:id="0" w:name="_GoBack"/>
      <w:bookmarkEnd w:id="0"/>
      <w:r w:rsidRPr="00123D5B">
        <w:rPr>
          <w:rFonts w:ascii="Garamond" w:eastAsia="Calibri" w:hAnsi="Garamond"/>
          <w:i/>
          <w:iCs/>
          <w:sz w:val="24"/>
          <w:szCs w:val="24"/>
        </w:rPr>
        <w:t>Race and Representation in American Art</w:t>
      </w:r>
      <w:r w:rsidRPr="00123D5B">
        <w:rPr>
          <w:rFonts w:ascii="Garamond" w:eastAsia="Calibri" w:hAnsi="Garamond"/>
          <w:iCs/>
          <w:sz w:val="24"/>
          <w:szCs w:val="24"/>
        </w:rPr>
        <w:t xml:space="preserve"> (A</w:t>
      </w:r>
      <w:r w:rsidR="00B54FD0" w:rsidRPr="00123D5B">
        <w:rPr>
          <w:rFonts w:ascii="Garamond" w:eastAsia="Calibri" w:hAnsi="Garamond"/>
          <w:iCs/>
          <w:sz w:val="24"/>
          <w:szCs w:val="24"/>
        </w:rPr>
        <w:t>RT</w:t>
      </w:r>
      <w:r w:rsidRPr="00123D5B">
        <w:rPr>
          <w:rFonts w:ascii="Garamond" w:eastAsia="Calibri" w:hAnsi="Garamond"/>
          <w:iCs/>
          <w:sz w:val="24"/>
          <w:szCs w:val="24"/>
        </w:rPr>
        <w:t>H 312</w:t>
      </w:r>
      <w:r w:rsidR="00BF1399" w:rsidRPr="00123D5B">
        <w:rPr>
          <w:rFonts w:ascii="Garamond" w:eastAsia="Calibri" w:hAnsi="Garamond"/>
          <w:iCs/>
          <w:sz w:val="24"/>
          <w:szCs w:val="24"/>
        </w:rPr>
        <w:t>/1 unit</w:t>
      </w:r>
      <w:r w:rsidRPr="00123D5B">
        <w:rPr>
          <w:rFonts w:ascii="Garamond" w:eastAsia="Calibri" w:hAnsi="Garamond"/>
          <w:iCs/>
          <w:sz w:val="24"/>
          <w:szCs w:val="24"/>
        </w:rPr>
        <w:t>)</w:t>
      </w:r>
      <w:r w:rsidR="003F17DF" w:rsidRPr="00123D5B">
        <w:rPr>
          <w:rFonts w:ascii="Garamond" w:eastAsia="Calibri" w:hAnsi="Garamond"/>
          <w:iCs/>
          <w:sz w:val="24"/>
          <w:szCs w:val="24"/>
        </w:rPr>
        <w:t>;</w:t>
      </w:r>
      <w:r w:rsidRPr="00123D5B">
        <w:rPr>
          <w:rFonts w:ascii="Garamond" w:eastAsia="Calibri" w:hAnsi="Garamond"/>
          <w:i/>
          <w:iCs/>
          <w:sz w:val="24"/>
          <w:szCs w:val="24"/>
        </w:rPr>
        <w:br/>
        <w:t>Race and Ethnicity</w:t>
      </w:r>
      <w:r w:rsidRPr="00123D5B">
        <w:rPr>
          <w:rFonts w:ascii="Garamond" w:eastAsia="Calibri" w:hAnsi="Garamond"/>
          <w:iCs/>
          <w:sz w:val="24"/>
          <w:szCs w:val="24"/>
        </w:rPr>
        <w:t xml:space="preserve"> (</w:t>
      </w:r>
      <w:r w:rsidR="00B54FD0" w:rsidRPr="00123D5B">
        <w:rPr>
          <w:rFonts w:ascii="Garamond" w:eastAsia="Calibri" w:hAnsi="Garamond"/>
          <w:iCs/>
          <w:sz w:val="24"/>
          <w:szCs w:val="24"/>
        </w:rPr>
        <w:t>A&amp;</w:t>
      </w:r>
      <w:r w:rsidRPr="00123D5B">
        <w:rPr>
          <w:rFonts w:ascii="Garamond" w:eastAsia="Calibri" w:hAnsi="Garamond"/>
          <w:iCs/>
          <w:sz w:val="24"/>
          <w:szCs w:val="24"/>
        </w:rPr>
        <w:t>S 345</w:t>
      </w:r>
      <w:r w:rsidR="00BF1399" w:rsidRPr="00123D5B">
        <w:rPr>
          <w:rFonts w:ascii="Garamond" w:eastAsia="Calibri" w:hAnsi="Garamond"/>
          <w:iCs/>
          <w:sz w:val="24"/>
          <w:szCs w:val="24"/>
        </w:rPr>
        <w:t>/1 unit</w:t>
      </w:r>
      <w:r w:rsidRPr="00123D5B">
        <w:rPr>
          <w:rFonts w:ascii="Garamond" w:eastAsia="Calibri" w:hAnsi="Garamond"/>
          <w:iCs/>
          <w:sz w:val="24"/>
          <w:szCs w:val="24"/>
        </w:rPr>
        <w:t>)</w:t>
      </w:r>
      <w:r w:rsidR="003F17DF" w:rsidRPr="00123D5B">
        <w:rPr>
          <w:rFonts w:ascii="Garamond" w:eastAsia="Calibri" w:hAnsi="Garamond"/>
          <w:iCs/>
          <w:sz w:val="24"/>
          <w:szCs w:val="24"/>
        </w:rPr>
        <w:t>;</w:t>
      </w:r>
      <w:r w:rsidRPr="00123D5B">
        <w:rPr>
          <w:rFonts w:ascii="Garamond" w:eastAsia="Calibri" w:hAnsi="Garamond"/>
          <w:i/>
          <w:iCs/>
          <w:sz w:val="24"/>
          <w:szCs w:val="24"/>
        </w:rPr>
        <w:br/>
        <w:t>Intercultural Communication</w:t>
      </w:r>
      <w:r w:rsidRPr="00123D5B">
        <w:rPr>
          <w:rFonts w:ascii="Garamond" w:eastAsia="Calibri" w:hAnsi="Garamond"/>
          <w:iCs/>
          <w:sz w:val="24"/>
          <w:szCs w:val="24"/>
        </w:rPr>
        <w:t xml:space="preserve"> (</w:t>
      </w:r>
      <w:r w:rsidR="003F17DF" w:rsidRPr="00123D5B">
        <w:rPr>
          <w:rFonts w:ascii="Garamond" w:eastAsia="Calibri" w:hAnsi="Garamond"/>
          <w:iCs/>
          <w:sz w:val="24"/>
          <w:szCs w:val="24"/>
        </w:rPr>
        <w:t>C</w:t>
      </w:r>
      <w:r w:rsidR="00B54FD0" w:rsidRPr="00123D5B">
        <w:rPr>
          <w:rFonts w:ascii="Garamond" w:eastAsia="Calibri" w:hAnsi="Garamond"/>
          <w:iCs/>
          <w:sz w:val="24"/>
          <w:szCs w:val="24"/>
        </w:rPr>
        <w:t>OMM</w:t>
      </w:r>
      <w:r w:rsidRPr="00123D5B">
        <w:rPr>
          <w:rFonts w:ascii="Garamond" w:eastAsia="Calibri" w:hAnsi="Garamond"/>
          <w:iCs/>
          <w:sz w:val="24"/>
          <w:szCs w:val="24"/>
        </w:rPr>
        <w:t xml:space="preserve"> 313</w:t>
      </w:r>
      <w:r w:rsidR="00BF1399" w:rsidRPr="00123D5B">
        <w:rPr>
          <w:rFonts w:ascii="Garamond" w:eastAsia="Calibri" w:hAnsi="Garamond"/>
          <w:iCs/>
          <w:sz w:val="24"/>
          <w:szCs w:val="24"/>
        </w:rPr>
        <w:t>/1 unit</w:t>
      </w:r>
      <w:r w:rsidRPr="00123D5B">
        <w:rPr>
          <w:rFonts w:ascii="Garamond" w:eastAsia="Calibri" w:hAnsi="Garamond"/>
          <w:iCs/>
          <w:sz w:val="24"/>
          <w:szCs w:val="24"/>
        </w:rPr>
        <w:t>)</w:t>
      </w:r>
      <w:r w:rsidR="003F17DF" w:rsidRPr="00123D5B">
        <w:rPr>
          <w:rFonts w:ascii="Garamond" w:eastAsia="Calibri" w:hAnsi="Garamond"/>
          <w:iCs/>
          <w:sz w:val="24"/>
          <w:szCs w:val="24"/>
        </w:rPr>
        <w:t>;</w:t>
      </w:r>
      <w:r w:rsidRPr="00123D5B">
        <w:rPr>
          <w:rFonts w:ascii="Garamond" w:eastAsia="Calibri" w:hAnsi="Garamond"/>
          <w:iCs/>
          <w:sz w:val="24"/>
          <w:szCs w:val="24"/>
        </w:rPr>
        <w:br/>
      </w:r>
      <w:r w:rsidRPr="00123D5B">
        <w:rPr>
          <w:rFonts w:ascii="Garamond" w:eastAsia="Calibri" w:hAnsi="Garamond"/>
          <w:i/>
          <w:iCs/>
          <w:sz w:val="24"/>
          <w:szCs w:val="24"/>
        </w:rPr>
        <w:t xml:space="preserve">The 1960’s </w:t>
      </w:r>
      <w:r w:rsidRPr="00123D5B">
        <w:rPr>
          <w:rFonts w:ascii="Garamond" w:eastAsia="Calibri" w:hAnsi="Garamond"/>
          <w:iCs/>
          <w:sz w:val="24"/>
          <w:szCs w:val="24"/>
        </w:rPr>
        <w:t>(H</w:t>
      </w:r>
      <w:r w:rsidR="00B54FD0" w:rsidRPr="00123D5B">
        <w:rPr>
          <w:rFonts w:ascii="Garamond" w:eastAsia="Calibri" w:hAnsi="Garamond"/>
          <w:iCs/>
          <w:sz w:val="24"/>
          <w:szCs w:val="24"/>
        </w:rPr>
        <w:t>IST</w:t>
      </w:r>
      <w:r w:rsidRPr="00123D5B">
        <w:rPr>
          <w:rFonts w:ascii="Garamond" w:eastAsia="Calibri" w:hAnsi="Garamond"/>
          <w:iCs/>
          <w:sz w:val="24"/>
          <w:szCs w:val="24"/>
        </w:rPr>
        <w:t xml:space="preserve"> 398</w:t>
      </w:r>
      <w:r w:rsidR="00BF1399" w:rsidRPr="00123D5B">
        <w:rPr>
          <w:rFonts w:ascii="Garamond" w:eastAsia="Calibri" w:hAnsi="Garamond"/>
          <w:iCs/>
          <w:sz w:val="24"/>
          <w:szCs w:val="24"/>
        </w:rPr>
        <w:t>/1 unit</w:t>
      </w:r>
      <w:r w:rsidRPr="00123D5B">
        <w:rPr>
          <w:rFonts w:ascii="Garamond" w:eastAsia="Calibri" w:hAnsi="Garamond"/>
          <w:iCs/>
          <w:sz w:val="24"/>
          <w:szCs w:val="24"/>
        </w:rPr>
        <w:t>)</w:t>
      </w:r>
      <w:r w:rsidR="003F17DF" w:rsidRPr="00123D5B">
        <w:rPr>
          <w:rFonts w:ascii="Garamond" w:eastAsia="Calibri" w:hAnsi="Garamond"/>
          <w:iCs/>
          <w:sz w:val="24"/>
          <w:szCs w:val="24"/>
        </w:rPr>
        <w:t>;</w:t>
      </w:r>
      <w:r w:rsidRPr="00123D5B">
        <w:rPr>
          <w:rFonts w:ascii="Garamond" w:eastAsia="Calibri" w:hAnsi="Garamond"/>
          <w:i/>
          <w:iCs/>
          <w:sz w:val="24"/>
          <w:szCs w:val="24"/>
        </w:rPr>
        <w:br/>
        <w:t>Poetry by Women of Color</w:t>
      </w:r>
      <w:r w:rsidRPr="00123D5B">
        <w:rPr>
          <w:rFonts w:ascii="Garamond" w:eastAsia="Calibri" w:hAnsi="Garamond"/>
          <w:iCs/>
          <w:sz w:val="24"/>
          <w:szCs w:val="24"/>
        </w:rPr>
        <w:t xml:space="preserve"> (E</w:t>
      </w:r>
      <w:r w:rsidR="00DB5AEF" w:rsidRPr="00123D5B">
        <w:rPr>
          <w:rFonts w:ascii="Garamond" w:eastAsia="Calibri" w:hAnsi="Garamond"/>
          <w:iCs/>
          <w:sz w:val="24"/>
          <w:szCs w:val="24"/>
        </w:rPr>
        <w:t>NGL</w:t>
      </w:r>
      <w:r w:rsidRPr="00123D5B">
        <w:rPr>
          <w:rFonts w:ascii="Garamond" w:eastAsia="Calibri" w:hAnsi="Garamond"/>
          <w:iCs/>
          <w:sz w:val="24"/>
          <w:szCs w:val="24"/>
        </w:rPr>
        <w:t xml:space="preserve"> 329</w:t>
      </w:r>
      <w:r w:rsidR="00BF1399" w:rsidRPr="00123D5B">
        <w:rPr>
          <w:rFonts w:ascii="Garamond" w:eastAsia="Calibri" w:hAnsi="Garamond"/>
          <w:iCs/>
          <w:sz w:val="24"/>
          <w:szCs w:val="24"/>
        </w:rPr>
        <w:t>/1 unit</w:t>
      </w:r>
      <w:r w:rsidRPr="00123D5B">
        <w:rPr>
          <w:rFonts w:ascii="Garamond" w:eastAsia="Calibri" w:hAnsi="Garamond"/>
          <w:iCs/>
          <w:sz w:val="24"/>
          <w:szCs w:val="24"/>
        </w:rPr>
        <w:t>)</w:t>
      </w:r>
      <w:r w:rsidR="003F17DF" w:rsidRPr="00123D5B">
        <w:rPr>
          <w:rFonts w:ascii="Garamond" w:eastAsia="Calibri" w:hAnsi="Garamond"/>
          <w:iCs/>
          <w:sz w:val="24"/>
          <w:szCs w:val="24"/>
        </w:rPr>
        <w:t>;</w:t>
      </w:r>
      <w:r w:rsidRPr="00123D5B">
        <w:rPr>
          <w:rFonts w:ascii="Garamond" w:eastAsia="Calibri" w:hAnsi="Garamond"/>
          <w:iCs/>
          <w:sz w:val="24"/>
          <w:szCs w:val="24"/>
        </w:rPr>
        <w:br/>
      </w:r>
      <w:r w:rsidRPr="00123D5B">
        <w:rPr>
          <w:rFonts w:ascii="Garamond" w:eastAsia="Calibri" w:hAnsi="Garamond"/>
          <w:i/>
          <w:iCs/>
          <w:sz w:val="24"/>
          <w:szCs w:val="24"/>
        </w:rPr>
        <w:t>Going North: Latin American Immigration and US</w:t>
      </w:r>
      <w:r w:rsidRPr="00123D5B">
        <w:rPr>
          <w:rFonts w:ascii="Garamond" w:eastAsia="Calibri" w:hAnsi="Garamond"/>
          <w:iCs/>
          <w:sz w:val="24"/>
          <w:szCs w:val="24"/>
        </w:rPr>
        <w:t>(</w:t>
      </w:r>
      <w:r w:rsidR="003F17DF" w:rsidRPr="00123D5B">
        <w:rPr>
          <w:rFonts w:ascii="Garamond" w:eastAsia="Calibri" w:hAnsi="Garamond"/>
          <w:iCs/>
          <w:sz w:val="24"/>
          <w:szCs w:val="24"/>
        </w:rPr>
        <w:t xml:space="preserve"> H</w:t>
      </w:r>
      <w:r w:rsidR="00DB5AEF" w:rsidRPr="00123D5B">
        <w:rPr>
          <w:rFonts w:ascii="Garamond" w:eastAsia="Calibri" w:hAnsi="Garamond"/>
          <w:iCs/>
          <w:sz w:val="24"/>
          <w:szCs w:val="24"/>
        </w:rPr>
        <w:t>IST</w:t>
      </w:r>
      <w:r w:rsidR="003F17DF" w:rsidRPr="00123D5B">
        <w:rPr>
          <w:rFonts w:ascii="Garamond" w:eastAsia="Calibri" w:hAnsi="Garamond"/>
          <w:iCs/>
          <w:sz w:val="24"/>
          <w:szCs w:val="24"/>
        </w:rPr>
        <w:t xml:space="preserve"> 270</w:t>
      </w:r>
      <w:r w:rsidR="00BF1399" w:rsidRPr="00123D5B">
        <w:rPr>
          <w:rFonts w:ascii="Garamond" w:eastAsia="Calibri" w:hAnsi="Garamond"/>
          <w:iCs/>
          <w:sz w:val="24"/>
          <w:szCs w:val="24"/>
        </w:rPr>
        <w:t>/1 unit</w:t>
      </w:r>
      <w:r w:rsidR="003F17DF" w:rsidRPr="00123D5B">
        <w:rPr>
          <w:rFonts w:ascii="Garamond" w:eastAsia="Calibri" w:hAnsi="Garamond"/>
          <w:iCs/>
          <w:sz w:val="24"/>
          <w:szCs w:val="24"/>
        </w:rPr>
        <w:t>);</w:t>
      </w:r>
    </w:p>
    <w:p w:rsidR="001B4E0B" w:rsidRPr="00123D5B" w:rsidRDefault="001B4E0B" w:rsidP="003F17DF">
      <w:pPr>
        <w:pStyle w:val="NoSpacing"/>
        <w:ind w:left="720"/>
        <w:rPr>
          <w:rFonts w:ascii="Garamond" w:hAnsi="Garamond"/>
          <w:iCs/>
          <w:sz w:val="24"/>
          <w:szCs w:val="24"/>
        </w:rPr>
      </w:pPr>
      <w:r w:rsidRPr="00123D5B">
        <w:rPr>
          <w:rFonts w:ascii="Garamond" w:eastAsia="Calibri" w:hAnsi="Garamond"/>
          <w:i/>
          <w:iCs/>
          <w:sz w:val="24"/>
          <w:szCs w:val="24"/>
        </w:rPr>
        <w:t>Slave and Societies of the Americas</w:t>
      </w:r>
      <w:r w:rsidR="00DB5AEF" w:rsidRPr="00123D5B">
        <w:rPr>
          <w:rFonts w:ascii="Garamond" w:eastAsia="Calibri" w:hAnsi="Garamond"/>
          <w:iCs/>
          <w:sz w:val="24"/>
          <w:szCs w:val="24"/>
        </w:rPr>
        <w:t xml:space="preserve"> (HIST</w:t>
      </w:r>
      <w:r w:rsidR="00BF1399" w:rsidRPr="00123D5B">
        <w:rPr>
          <w:rFonts w:ascii="Garamond" w:eastAsia="Calibri" w:hAnsi="Garamond"/>
          <w:iCs/>
          <w:sz w:val="24"/>
          <w:szCs w:val="24"/>
        </w:rPr>
        <w:t xml:space="preserve"> 300/1 unit</w:t>
      </w:r>
      <w:r w:rsidRPr="00123D5B">
        <w:rPr>
          <w:rFonts w:ascii="Garamond" w:eastAsia="Calibri" w:hAnsi="Garamond"/>
          <w:iCs/>
          <w:sz w:val="24"/>
          <w:szCs w:val="24"/>
        </w:rPr>
        <w:t>)</w:t>
      </w:r>
      <w:r w:rsidR="003F17DF" w:rsidRPr="00123D5B">
        <w:rPr>
          <w:rFonts w:ascii="Garamond" w:eastAsia="Calibri" w:hAnsi="Garamond"/>
          <w:iCs/>
          <w:sz w:val="24"/>
          <w:szCs w:val="24"/>
        </w:rPr>
        <w:t>;</w:t>
      </w:r>
    </w:p>
    <w:p w:rsidR="001B4E0B" w:rsidRPr="00123D5B" w:rsidRDefault="001B4E0B" w:rsidP="003F17DF">
      <w:pPr>
        <w:pStyle w:val="NoSpacing"/>
        <w:ind w:firstLine="720"/>
        <w:rPr>
          <w:rFonts w:ascii="Garamond" w:hAnsi="Garamond"/>
          <w:iCs/>
          <w:sz w:val="24"/>
          <w:szCs w:val="24"/>
        </w:rPr>
      </w:pPr>
      <w:proofErr w:type="gramStart"/>
      <w:r w:rsidRPr="00123D5B">
        <w:rPr>
          <w:rFonts w:ascii="Garamond" w:eastAsia="Calibri" w:hAnsi="Garamond"/>
          <w:i/>
          <w:iCs/>
          <w:sz w:val="24"/>
          <w:szCs w:val="24"/>
        </w:rPr>
        <w:t>Hispanic</w:t>
      </w:r>
      <w:r w:rsidRPr="00123D5B">
        <w:rPr>
          <w:rFonts w:ascii="Garamond" w:hAnsi="Garamond"/>
          <w:i/>
          <w:iCs/>
          <w:sz w:val="24"/>
          <w:szCs w:val="24"/>
        </w:rPr>
        <w:t xml:space="preserve">  </w:t>
      </w:r>
      <w:r w:rsidRPr="00123D5B">
        <w:rPr>
          <w:rFonts w:ascii="Garamond" w:eastAsia="Calibri" w:hAnsi="Garamond"/>
          <w:i/>
          <w:iCs/>
          <w:sz w:val="24"/>
          <w:szCs w:val="24"/>
        </w:rPr>
        <w:t>Literature</w:t>
      </w:r>
      <w:proofErr w:type="gramEnd"/>
      <w:r w:rsidRPr="00123D5B">
        <w:rPr>
          <w:rFonts w:ascii="Garamond" w:eastAsia="Calibri" w:hAnsi="Garamond"/>
          <w:i/>
          <w:iCs/>
          <w:sz w:val="24"/>
          <w:szCs w:val="24"/>
        </w:rPr>
        <w:t xml:space="preserve"> and Cultures in the US</w:t>
      </w:r>
      <w:r w:rsidRPr="00123D5B">
        <w:rPr>
          <w:rFonts w:ascii="Garamond" w:eastAsia="Calibri" w:hAnsi="Garamond"/>
          <w:iCs/>
          <w:sz w:val="24"/>
          <w:szCs w:val="24"/>
        </w:rPr>
        <w:t xml:space="preserve"> (S</w:t>
      </w:r>
      <w:r w:rsidR="00DB5AEF" w:rsidRPr="00123D5B">
        <w:rPr>
          <w:rFonts w:ascii="Garamond" w:eastAsia="Calibri" w:hAnsi="Garamond"/>
          <w:iCs/>
          <w:sz w:val="24"/>
          <w:szCs w:val="24"/>
        </w:rPr>
        <w:t>PAN</w:t>
      </w:r>
      <w:r w:rsidRPr="00123D5B">
        <w:rPr>
          <w:rFonts w:ascii="Garamond" w:eastAsia="Calibri" w:hAnsi="Garamond"/>
          <w:iCs/>
          <w:sz w:val="24"/>
          <w:szCs w:val="24"/>
        </w:rPr>
        <w:t xml:space="preserve"> 362</w:t>
      </w:r>
      <w:r w:rsidR="00BF1399" w:rsidRPr="00123D5B">
        <w:rPr>
          <w:rFonts w:ascii="Garamond" w:eastAsia="Calibri" w:hAnsi="Garamond"/>
          <w:iCs/>
          <w:sz w:val="24"/>
          <w:szCs w:val="24"/>
        </w:rPr>
        <w:t>/1 unit</w:t>
      </w:r>
      <w:r w:rsidRPr="00123D5B">
        <w:rPr>
          <w:rFonts w:ascii="Garamond" w:eastAsia="Calibri" w:hAnsi="Garamond"/>
          <w:iCs/>
          <w:sz w:val="24"/>
          <w:szCs w:val="24"/>
        </w:rPr>
        <w:t>)</w:t>
      </w:r>
      <w:r w:rsidR="003F17DF" w:rsidRPr="00123D5B">
        <w:rPr>
          <w:rFonts w:ascii="Garamond" w:eastAsia="Calibri" w:hAnsi="Garamond"/>
          <w:iCs/>
          <w:sz w:val="24"/>
          <w:szCs w:val="24"/>
        </w:rPr>
        <w:t>;</w:t>
      </w:r>
    </w:p>
    <w:p w:rsidR="001B4E0B" w:rsidRPr="00123D5B" w:rsidRDefault="001B4E0B" w:rsidP="003F17DF">
      <w:pPr>
        <w:pStyle w:val="NoSpacing"/>
        <w:ind w:left="720"/>
        <w:rPr>
          <w:rFonts w:ascii="Garamond" w:hAnsi="Garamond"/>
          <w:iCs/>
          <w:sz w:val="24"/>
          <w:szCs w:val="24"/>
        </w:rPr>
      </w:pPr>
      <w:r w:rsidRPr="00123D5B">
        <w:rPr>
          <w:rFonts w:ascii="Garamond" w:eastAsia="Calibri" w:hAnsi="Garamond"/>
          <w:i/>
          <w:iCs/>
          <w:sz w:val="24"/>
          <w:szCs w:val="24"/>
        </w:rPr>
        <w:t>Problems of Race in American Literature</w:t>
      </w:r>
      <w:r w:rsidR="00DB5AEF" w:rsidRPr="00123D5B">
        <w:rPr>
          <w:rFonts w:ascii="Garamond" w:eastAsia="Calibri" w:hAnsi="Garamond"/>
          <w:iCs/>
          <w:sz w:val="24"/>
          <w:szCs w:val="24"/>
        </w:rPr>
        <w:t xml:space="preserve"> (ENGL</w:t>
      </w:r>
      <w:r w:rsidR="003F17DF" w:rsidRPr="00123D5B">
        <w:rPr>
          <w:rFonts w:ascii="Garamond" w:eastAsia="Calibri" w:hAnsi="Garamond"/>
          <w:iCs/>
          <w:sz w:val="24"/>
          <w:szCs w:val="24"/>
        </w:rPr>
        <w:t xml:space="preserve"> 360</w:t>
      </w:r>
      <w:r w:rsidR="00BF1399" w:rsidRPr="00123D5B">
        <w:rPr>
          <w:rFonts w:ascii="Garamond" w:eastAsia="Calibri" w:hAnsi="Garamond"/>
          <w:iCs/>
          <w:sz w:val="24"/>
          <w:szCs w:val="24"/>
        </w:rPr>
        <w:t>/1 unit</w:t>
      </w:r>
      <w:r w:rsidR="003F17DF" w:rsidRPr="00123D5B">
        <w:rPr>
          <w:rFonts w:ascii="Garamond" w:eastAsia="Calibri" w:hAnsi="Garamond"/>
          <w:iCs/>
          <w:sz w:val="24"/>
          <w:szCs w:val="24"/>
        </w:rPr>
        <w:t>)</w:t>
      </w:r>
      <w:proofErr w:type="gramStart"/>
      <w:r w:rsidR="003F17DF" w:rsidRPr="00123D5B">
        <w:rPr>
          <w:rFonts w:ascii="Garamond" w:eastAsia="Calibri" w:hAnsi="Garamond"/>
          <w:iCs/>
          <w:sz w:val="24"/>
          <w:szCs w:val="24"/>
        </w:rPr>
        <w:t>;</w:t>
      </w:r>
      <w:proofErr w:type="gramEnd"/>
      <w:r w:rsidRPr="00123D5B">
        <w:rPr>
          <w:rFonts w:ascii="Garamond" w:eastAsia="Calibri" w:hAnsi="Garamond"/>
          <w:iCs/>
          <w:sz w:val="24"/>
          <w:szCs w:val="24"/>
        </w:rPr>
        <w:br/>
      </w:r>
      <w:r w:rsidRPr="00123D5B">
        <w:rPr>
          <w:rFonts w:ascii="Garamond" w:eastAsia="Calibri" w:hAnsi="Garamond"/>
          <w:i/>
          <w:iCs/>
          <w:sz w:val="24"/>
          <w:szCs w:val="24"/>
        </w:rPr>
        <w:t>Latina/o Literature</w:t>
      </w:r>
      <w:r w:rsidR="003F17DF" w:rsidRPr="00123D5B">
        <w:rPr>
          <w:rFonts w:ascii="Garamond" w:eastAsia="Calibri" w:hAnsi="Garamond"/>
          <w:i/>
          <w:iCs/>
          <w:sz w:val="24"/>
          <w:szCs w:val="24"/>
        </w:rPr>
        <w:t xml:space="preserve"> </w:t>
      </w:r>
      <w:r w:rsidR="00DB5AEF" w:rsidRPr="00123D5B">
        <w:rPr>
          <w:rFonts w:ascii="Garamond" w:eastAsia="Calibri" w:hAnsi="Garamond"/>
          <w:iCs/>
          <w:sz w:val="24"/>
          <w:szCs w:val="24"/>
        </w:rPr>
        <w:t>(ENGL</w:t>
      </w:r>
      <w:r w:rsidR="003F17DF" w:rsidRPr="00123D5B">
        <w:rPr>
          <w:rFonts w:ascii="Garamond" w:eastAsia="Calibri" w:hAnsi="Garamond"/>
          <w:iCs/>
          <w:sz w:val="24"/>
          <w:szCs w:val="24"/>
        </w:rPr>
        <w:t xml:space="preserve"> 211</w:t>
      </w:r>
      <w:r w:rsidR="00BF1399" w:rsidRPr="00123D5B">
        <w:rPr>
          <w:rFonts w:ascii="Garamond" w:eastAsia="Calibri" w:hAnsi="Garamond"/>
          <w:iCs/>
          <w:sz w:val="24"/>
          <w:szCs w:val="24"/>
        </w:rPr>
        <w:t>/1 unit</w:t>
      </w:r>
      <w:r w:rsidR="003F17DF" w:rsidRPr="00123D5B">
        <w:rPr>
          <w:rFonts w:ascii="Garamond" w:eastAsia="Calibri" w:hAnsi="Garamond"/>
          <w:iCs/>
          <w:sz w:val="24"/>
          <w:szCs w:val="24"/>
        </w:rPr>
        <w:t>);</w:t>
      </w:r>
      <w:r w:rsidRPr="00123D5B">
        <w:rPr>
          <w:rFonts w:ascii="Garamond" w:eastAsia="Calibri" w:hAnsi="Garamond"/>
          <w:iCs/>
          <w:sz w:val="24"/>
          <w:szCs w:val="24"/>
        </w:rPr>
        <w:br/>
      </w:r>
      <w:r w:rsidRPr="00123D5B">
        <w:rPr>
          <w:rFonts w:ascii="Garamond" w:eastAsia="Calibri" w:hAnsi="Garamond"/>
          <w:i/>
          <w:iCs/>
          <w:sz w:val="24"/>
          <w:szCs w:val="24"/>
        </w:rPr>
        <w:t>History of Women in the U.S 1877-present</w:t>
      </w:r>
      <w:r w:rsidR="00DB5AEF" w:rsidRPr="00123D5B">
        <w:rPr>
          <w:rFonts w:ascii="Garamond" w:eastAsia="Calibri" w:hAnsi="Garamond"/>
          <w:iCs/>
          <w:sz w:val="24"/>
          <w:szCs w:val="24"/>
        </w:rPr>
        <w:t xml:space="preserve"> (HIST</w:t>
      </w:r>
      <w:r w:rsidRPr="00123D5B">
        <w:rPr>
          <w:rFonts w:ascii="Garamond" w:eastAsia="Calibri" w:hAnsi="Garamond"/>
          <w:iCs/>
          <w:sz w:val="24"/>
          <w:szCs w:val="24"/>
        </w:rPr>
        <w:t xml:space="preserve"> 340</w:t>
      </w:r>
      <w:r w:rsidR="00BF1399" w:rsidRPr="00123D5B">
        <w:rPr>
          <w:rFonts w:ascii="Garamond" w:eastAsia="Calibri" w:hAnsi="Garamond"/>
          <w:iCs/>
          <w:sz w:val="24"/>
          <w:szCs w:val="24"/>
        </w:rPr>
        <w:t>/1 unit</w:t>
      </w:r>
      <w:r w:rsidRPr="00123D5B">
        <w:rPr>
          <w:rFonts w:ascii="Garamond" w:eastAsia="Calibri" w:hAnsi="Garamond"/>
          <w:iCs/>
          <w:sz w:val="24"/>
          <w:szCs w:val="24"/>
        </w:rPr>
        <w:t>)</w:t>
      </w:r>
      <w:r w:rsidR="003F17DF" w:rsidRPr="00123D5B">
        <w:rPr>
          <w:rFonts w:ascii="Garamond" w:eastAsia="Calibri" w:hAnsi="Garamond"/>
          <w:iCs/>
          <w:sz w:val="24"/>
          <w:szCs w:val="24"/>
        </w:rPr>
        <w:t>;</w:t>
      </w:r>
      <w:r w:rsidRPr="00123D5B">
        <w:rPr>
          <w:rFonts w:ascii="Garamond" w:eastAsia="Calibri" w:hAnsi="Garamond"/>
          <w:iCs/>
          <w:sz w:val="24"/>
          <w:szCs w:val="24"/>
        </w:rPr>
        <w:br/>
      </w:r>
      <w:r w:rsidRPr="00123D5B">
        <w:rPr>
          <w:rFonts w:ascii="Garamond" w:eastAsia="Calibri" w:hAnsi="Garamond"/>
          <w:i/>
          <w:iCs/>
          <w:sz w:val="24"/>
          <w:szCs w:val="24"/>
        </w:rPr>
        <w:t xml:space="preserve">La </w:t>
      </w:r>
      <w:proofErr w:type="spellStart"/>
      <w:r w:rsidRPr="00123D5B">
        <w:rPr>
          <w:rFonts w:ascii="Garamond" w:eastAsia="Calibri" w:hAnsi="Garamond"/>
          <w:i/>
          <w:iCs/>
          <w:sz w:val="24"/>
          <w:szCs w:val="24"/>
        </w:rPr>
        <w:t>Louisiane</w:t>
      </w:r>
      <w:proofErr w:type="spellEnd"/>
      <w:r w:rsidRPr="00123D5B">
        <w:rPr>
          <w:rFonts w:ascii="Garamond" w:eastAsia="Calibri" w:hAnsi="Garamond"/>
          <w:i/>
          <w:iCs/>
          <w:sz w:val="24"/>
          <w:szCs w:val="24"/>
        </w:rPr>
        <w:t xml:space="preserve"> </w:t>
      </w:r>
      <w:proofErr w:type="spellStart"/>
      <w:r w:rsidRPr="00123D5B">
        <w:rPr>
          <w:rFonts w:ascii="Garamond" w:eastAsia="Calibri" w:hAnsi="Garamond"/>
          <w:i/>
          <w:iCs/>
          <w:sz w:val="24"/>
          <w:szCs w:val="24"/>
        </w:rPr>
        <w:t>Française</w:t>
      </w:r>
      <w:proofErr w:type="spellEnd"/>
      <w:r w:rsidRPr="00123D5B">
        <w:rPr>
          <w:rFonts w:ascii="Garamond" w:eastAsia="Calibri" w:hAnsi="Garamond"/>
          <w:i/>
          <w:iCs/>
          <w:sz w:val="24"/>
          <w:szCs w:val="24"/>
        </w:rPr>
        <w:t xml:space="preserve">: Les </w:t>
      </w:r>
      <w:proofErr w:type="spellStart"/>
      <w:r w:rsidRPr="00123D5B">
        <w:rPr>
          <w:rFonts w:ascii="Garamond" w:eastAsia="Calibri" w:hAnsi="Garamond"/>
          <w:i/>
          <w:iCs/>
          <w:sz w:val="24"/>
          <w:szCs w:val="24"/>
        </w:rPr>
        <w:t>Expériences</w:t>
      </w:r>
      <w:proofErr w:type="spellEnd"/>
      <w:r w:rsidRPr="00123D5B">
        <w:rPr>
          <w:rFonts w:ascii="Garamond" w:eastAsia="Calibri" w:hAnsi="Garamond"/>
          <w:i/>
          <w:iCs/>
          <w:sz w:val="24"/>
          <w:szCs w:val="24"/>
        </w:rPr>
        <w:t xml:space="preserve"> </w:t>
      </w:r>
      <w:proofErr w:type="spellStart"/>
      <w:r w:rsidRPr="00123D5B">
        <w:rPr>
          <w:rFonts w:ascii="Garamond" w:eastAsia="Calibri" w:hAnsi="Garamond"/>
          <w:i/>
          <w:iCs/>
          <w:sz w:val="24"/>
          <w:szCs w:val="24"/>
        </w:rPr>
        <w:t>Ca</w:t>
      </w:r>
      <w:r w:rsidR="00D20EEF" w:rsidRPr="00123D5B">
        <w:rPr>
          <w:rFonts w:ascii="Garamond" w:eastAsia="Calibri" w:hAnsi="Garamond"/>
          <w:i/>
          <w:iCs/>
          <w:sz w:val="24"/>
          <w:szCs w:val="24"/>
        </w:rPr>
        <w:t>na</w:t>
      </w:r>
      <w:r w:rsidRPr="00123D5B">
        <w:rPr>
          <w:rFonts w:ascii="Garamond" w:eastAsia="Calibri" w:hAnsi="Garamond"/>
          <w:i/>
          <w:iCs/>
          <w:sz w:val="24"/>
          <w:szCs w:val="24"/>
        </w:rPr>
        <w:t>diennes</w:t>
      </w:r>
      <w:proofErr w:type="spellEnd"/>
      <w:r w:rsidRPr="00123D5B">
        <w:rPr>
          <w:rFonts w:ascii="Garamond" w:eastAsia="Calibri" w:hAnsi="Garamond"/>
          <w:i/>
          <w:iCs/>
          <w:sz w:val="24"/>
          <w:szCs w:val="24"/>
        </w:rPr>
        <w:t xml:space="preserve"> et </w:t>
      </w:r>
      <w:proofErr w:type="spellStart"/>
      <w:r w:rsidRPr="00123D5B">
        <w:rPr>
          <w:rFonts w:ascii="Garamond" w:eastAsia="Calibri" w:hAnsi="Garamond"/>
          <w:i/>
          <w:iCs/>
          <w:sz w:val="24"/>
          <w:szCs w:val="24"/>
        </w:rPr>
        <w:t>Créoles</w:t>
      </w:r>
      <w:proofErr w:type="spellEnd"/>
      <w:r w:rsidRPr="00123D5B">
        <w:rPr>
          <w:rFonts w:ascii="Garamond" w:eastAsia="Calibri" w:hAnsi="Garamond"/>
          <w:iCs/>
          <w:sz w:val="24"/>
          <w:szCs w:val="24"/>
        </w:rPr>
        <w:t xml:space="preserve"> (</w:t>
      </w:r>
      <w:r w:rsidR="00BF1399" w:rsidRPr="00123D5B">
        <w:rPr>
          <w:rFonts w:ascii="Garamond" w:eastAsia="Calibri" w:hAnsi="Garamond"/>
          <w:iCs/>
          <w:sz w:val="24"/>
          <w:szCs w:val="24"/>
        </w:rPr>
        <w:t>FREN</w:t>
      </w:r>
      <w:r w:rsidR="003F17DF" w:rsidRPr="00123D5B">
        <w:rPr>
          <w:rFonts w:ascii="Garamond" w:eastAsia="Calibri" w:hAnsi="Garamond"/>
          <w:iCs/>
          <w:sz w:val="24"/>
          <w:szCs w:val="24"/>
        </w:rPr>
        <w:t xml:space="preserve"> 330</w:t>
      </w:r>
      <w:r w:rsidR="00BF1399" w:rsidRPr="00123D5B">
        <w:rPr>
          <w:rFonts w:ascii="Garamond" w:eastAsia="Calibri" w:hAnsi="Garamond"/>
          <w:iCs/>
          <w:sz w:val="24"/>
          <w:szCs w:val="24"/>
        </w:rPr>
        <w:t>/1 unit</w:t>
      </w:r>
      <w:r w:rsidR="003F17DF" w:rsidRPr="00123D5B">
        <w:rPr>
          <w:rFonts w:ascii="Garamond" w:eastAsia="Calibri" w:hAnsi="Garamond"/>
          <w:iCs/>
          <w:sz w:val="24"/>
          <w:szCs w:val="24"/>
        </w:rPr>
        <w:t>);</w:t>
      </w:r>
      <w:r w:rsidRPr="00123D5B">
        <w:rPr>
          <w:rFonts w:ascii="Garamond" w:eastAsia="Calibri" w:hAnsi="Garamond"/>
          <w:i/>
          <w:iCs/>
          <w:sz w:val="24"/>
          <w:szCs w:val="24"/>
        </w:rPr>
        <w:t xml:space="preserve"> </w:t>
      </w:r>
      <w:r w:rsidRPr="00123D5B">
        <w:rPr>
          <w:rFonts w:ascii="Garamond" w:eastAsia="Calibri" w:hAnsi="Garamond"/>
          <w:i/>
          <w:iCs/>
          <w:sz w:val="24"/>
          <w:szCs w:val="24"/>
        </w:rPr>
        <w:br/>
        <w:t>African American History</w:t>
      </w:r>
      <w:r w:rsidR="00DB47C6" w:rsidRPr="00123D5B">
        <w:rPr>
          <w:rFonts w:ascii="Garamond" w:eastAsia="Calibri" w:hAnsi="Garamond"/>
          <w:i/>
          <w:iCs/>
          <w:sz w:val="24"/>
          <w:szCs w:val="24"/>
        </w:rPr>
        <w:t>:</w:t>
      </w:r>
      <w:r w:rsidRPr="00123D5B">
        <w:rPr>
          <w:rFonts w:ascii="Garamond" w:eastAsia="Calibri" w:hAnsi="Garamond"/>
          <w:i/>
          <w:iCs/>
          <w:sz w:val="24"/>
          <w:szCs w:val="24"/>
        </w:rPr>
        <w:t xml:space="preserve"> 1865 to the Present</w:t>
      </w:r>
      <w:r w:rsidRPr="00123D5B">
        <w:rPr>
          <w:rFonts w:ascii="Garamond" w:eastAsia="Calibri" w:hAnsi="Garamond"/>
          <w:iCs/>
          <w:sz w:val="24"/>
          <w:szCs w:val="24"/>
        </w:rPr>
        <w:t xml:space="preserve"> (H</w:t>
      </w:r>
      <w:r w:rsidR="00BF1399" w:rsidRPr="00123D5B">
        <w:rPr>
          <w:rFonts w:ascii="Garamond" w:eastAsia="Calibri" w:hAnsi="Garamond"/>
          <w:iCs/>
          <w:sz w:val="24"/>
          <w:szCs w:val="24"/>
        </w:rPr>
        <w:t>IST</w:t>
      </w:r>
      <w:r w:rsidRPr="00123D5B">
        <w:rPr>
          <w:rFonts w:ascii="Garamond" w:eastAsia="Calibri" w:hAnsi="Garamond"/>
          <w:iCs/>
          <w:sz w:val="24"/>
          <w:szCs w:val="24"/>
        </w:rPr>
        <w:t xml:space="preserve"> 243</w:t>
      </w:r>
      <w:r w:rsidR="00BF1399" w:rsidRPr="00123D5B">
        <w:rPr>
          <w:rFonts w:ascii="Garamond" w:eastAsia="Calibri" w:hAnsi="Garamond"/>
          <w:iCs/>
          <w:sz w:val="24"/>
          <w:szCs w:val="24"/>
        </w:rPr>
        <w:t>/1 unit</w:t>
      </w:r>
      <w:r w:rsidRPr="00123D5B">
        <w:rPr>
          <w:rFonts w:ascii="Garamond" w:eastAsia="Calibri" w:hAnsi="Garamond"/>
          <w:iCs/>
          <w:sz w:val="24"/>
          <w:szCs w:val="24"/>
        </w:rPr>
        <w:t>)</w:t>
      </w:r>
      <w:r w:rsidR="00DB47C6" w:rsidRPr="00123D5B">
        <w:rPr>
          <w:rFonts w:ascii="Garamond" w:eastAsia="Calibri" w:hAnsi="Garamond"/>
          <w:iCs/>
          <w:sz w:val="24"/>
          <w:szCs w:val="24"/>
        </w:rPr>
        <w:t>;</w:t>
      </w:r>
    </w:p>
    <w:p w:rsidR="001B4E0B" w:rsidRPr="00123D5B" w:rsidRDefault="001B4E0B" w:rsidP="00DB47C6">
      <w:pPr>
        <w:pStyle w:val="NoSpacing"/>
        <w:ind w:firstLine="720"/>
        <w:rPr>
          <w:rFonts w:ascii="Garamond" w:hAnsi="Garamond"/>
          <w:iCs/>
          <w:sz w:val="24"/>
          <w:szCs w:val="24"/>
        </w:rPr>
      </w:pPr>
      <w:r w:rsidRPr="00123D5B">
        <w:rPr>
          <w:rFonts w:ascii="Garamond" w:eastAsia="Calibri" w:hAnsi="Garamond"/>
          <w:i/>
          <w:iCs/>
          <w:sz w:val="24"/>
          <w:szCs w:val="24"/>
        </w:rPr>
        <w:t>Issues in Modern Political Economy</w:t>
      </w:r>
      <w:r w:rsidRPr="00123D5B">
        <w:rPr>
          <w:rFonts w:ascii="Garamond" w:eastAsia="Calibri" w:hAnsi="Garamond"/>
          <w:iCs/>
          <w:sz w:val="24"/>
          <w:szCs w:val="24"/>
        </w:rPr>
        <w:t xml:space="preserve"> (E&amp;M 322</w:t>
      </w:r>
      <w:r w:rsidR="00BF1399" w:rsidRPr="00123D5B">
        <w:rPr>
          <w:rFonts w:ascii="Garamond" w:eastAsia="Calibri" w:hAnsi="Garamond"/>
          <w:iCs/>
          <w:sz w:val="24"/>
          <w:szCs w:val="24"/>
        </w:rPr>
        <w:t>/1 unit</w:t>
      </w:r>
      <w:r w:rsidRPr="00123D5B">
        <w:rPr>
          <w:rFonts w:ascii="Garamond" w:eastAsia="Calibri" w:hAnsi="Garamond"/>
          <w:iCs/>
          <w:sz w:val="24"/>
          <w:szCs w:val="24"/>
        </w:rPr>
        <w:t>)</w:t>
      </w:r>
      <w:r w:rsidR="00DB47C6" w:rsidRPr="00123D5B">
        <w:rPr>
          <w:rFonts w:ascii="Garamond" w:eastAsia="Calibri" w:hAnsi="Garamond"/>
          <w:iCs/>
          <w:sz w:val="24"/>
          <w:szCs w:val="24"/>
        </w:rPr>
        <w:t>; and,</w:t>
      </w:r>
    </w:p>
    <w:p w:rsidR="001B4E0B" w:rsidRPr="00123D5B" w:rsidRDefault="00DB47C6" w:rsidP="00BF1399">
      <w:pPr>
        <w:pStyle w:val="NoSpacing"/>
        <w:ind w:firstLine="720"/>
        <w:rPr>
          <w:rFonts w:ascii="Garamond" w:eastAsia="Calibri" w:hAnsi="Garamond"/>
          <w:iCs/>
          <w:sz w:val="24"/>
          <w:szCs w:val="24"/>
        </w:rPr>
      </w:pPr>
      <w:r w:rsidRPr="00123D5B">
        <w:rPr>
          <w:rFonts w:ascii="Garamond" w:eastAsia="Calibri" w:hAnsi="Garamond"/>
          <w:i/>
          <w:iCs/>
          <w:sz w:val="24"/>
          <w:szCs w:val="24"/>
        </w:rPr>
        <w:t>Our Americas</w:t>
      </w:r>
      <w:r w:rsidR="001B4E0B" w:rsidRPr="00123D5B">
        <w:rPr>
          <w:rFonts w:ascii="Garamond" w:eastAsia="Calibri" w:hAnsi="Garamond"/>
          <w:i/>
          <w:iCs/>
          <w:sz w:val="24"/>
          <w:szCs w:val="24"/>
        </w:rPr>
        <w:t>:  Crossing Borders, Histories and Cultures</w:t>
      </w:r>
      <w:r w:rsidRPr="00123D5B">
        <w:rPr>
          <w:rFonts w:ascii="Garamond" w:eastAsia="Calibri" w:hAnsi="Garamond"/>
          <w:iCs/>
          <w:sz w:val="24"/>
          <w:szCs w:val="24"/>
        </w:rPr>
        <w:t xml:space="preserve"> (ML</w:t>
      </w:r>
      <w:r w:rsidR="00BF1399" w:rsidRPr="00123D5B">
        <w:rPr>
          <w:rFonts w:ascii="Garamond" w:eastAsia="Calibri" w:hAnsi="Garamond"/>
          <w:iCs/>
          <w:sz w:val="24"/>
          <w:szCs w:val="24"/>
        </w:rPr>
        <w:t>A</w:t>
      </w:r>
      <w:r w:rsidRPr="00123D5B">
        <w:rPr>
          <w:rFonts w:ascii="Garamond" w:eastAsia="Calibri" w:hAnsi="Garamond"/>
          <w:iCs/>
          <w:sz w:val="24"/>
          <w:szCs w:val="24"/>
        </w:rPr>
        <w:t xml:space="preserve">C </w:t>
      </w:r>
      <w:r w:rsidR="001B4E0B" w:rsidRPr="00123D5B">
        <w:rPr>
          <w:rFonts w:ascii="Garamond" w:eastAsia="Calibri" w:hAnsi="Garamond"/>
          <w:iCs/>
          <w:sz w:val="24"/>
          <w:szCs w:val="24"/>
        </w:rPr>
        <w:t>107</w:t>
      </w:r>
      <w:r w:rsidR="00BF1399" w:rsidRPr="00123D5B">
        <w:rPr>
          <w:rFonts w:ascii="Garamond" w:eastAsia="Calibri" w:hAnsi="Garamond"/>
          <w:iCs/>
          <w:sz w:val="24"/>
          <w:szCs w:val="24"/>
        </w:rPr>
        <w:t>/1 unit</w:t>
      </w:r>
      <w:r w:rsidR="001B4E0B" w:rsidRPr="00123D5B">
        <w:rPr>
          <w:rFonts w:ascii="Garamond" w:eastAsia="Calibri" w:hAnsi="Garamond"/>
          <w:iCs/>
          <w:sz w:val="24"/>
          <w:szCs w:val="24"/>
        </w:rPr>
        <w:t>)</w:t>
      </w:r>
      <w:r w:rsidRPr="00123D5B">
        <w:rPr>
          <w:rFonts w:ascii="Garamond" w:eastAsia="Calibri" w:hAnsi="Garamond"/>
          <w:iCs/>
          <w:sz w:val="24"/>
          <w:szCs w:val="24"/>
        </w:rPr>
        <w:t>.</w:t>
      </w:r>
    </w:p>
    <w:p w:rsidR="00BB2B08" w:rsidRPr="00123D5B" w:rsidRDefault="00BB2B08" w:rsidP="00BB2B08">
      <w:pPr>
        <w:pStyle w:val="NoSpacing"/>
        <w:rPr>
          <w:rFonts w:ascii="Garamond" w:eastAsia="Calibri" w:hAnsi="Garamond"/>
          <w:iCs/>
          <w:sz w:val="24"/>
          <w:szCs w:val="24"/>
        </w:rPr>
      </w:pPr>
    </w:p>
    <w:p w:rsidR="00654101" w:rsidRPr="00BB2B08" w:rsidRDefault="001B4E0B" w:rsidP="00BB2B08">
      <w:pPr>
        <w:pStyle w:val="NoSpacing"/>
        <w:ind w:left="720"/>
        <w:rPr>
          <w:rFonts w:ascii="Garamond" w:eastAsia="Calibri" w:hAnsi="Garamond" w:cs="Arial"/>
          <w:iCs/>
          <w:sz w:val="24"/>
          <w:szCs w:val="24"/>
        </w:rPr>
      </w:pPr>
      <w:r w:rsidRPr="00BB2B08">
        <w:rPr>
          <w:rFonts w:ascii="Garamond" w:eastAsia="Calibri" w:hAnsi="Garamond" w:cs="Arial"/>
          <w:iCs/>
          <w:sz w:val="24"/>
          <w:szCs w:val="24"/>
        </w:rPr>
        <w:t xml:space="preserve">Other courses </w:t>
      </w:r>
      <w:r w:rsidR="00EC3236">
        <w:rPr>
          <w:rFonts w:ascii="Garamond" w:eastAsia="Calibri" w:hAnsi="Garamond" w:cs="Arial"/>
          <w:iCs/>
          <w:sz w:val="24"/>
          <w:szCs w:val="24"/>
        </w:rPr>
        <w:t xml:space="preserve">are periodically reviewed and </w:t>
      </w:r>
      <w:r w:rsidRPr="00BB2B08">
        <w:rPr>
          <w:rFonts w:ascii="Garamond" w:eastAsia="Calibri" w:hAnsi="Garamond" w:cs="Arial"/>
          <w:iCs/>
          <w:sz w:val="24"/>
          <w:szCs w:val="24"/>
        </w:rPr>
        <w:t>added to this list by the Ethnic Studies Program</w:t>
      </w:r>
      <w:r w:rsidR="009C288E" w:rsidRPr="00BB2B08">
        <w:rPr>
          <w:rFonts w:ascii="Garamond" w:eastAsia="Calibri" w:hAnsi="Garamond" w:cs="Arial"/>
          <w:iCs/>
          <w:sz w:val="24"/>
          <w:szCs w:val="24"/>
        </w:rPr>
        <w:t xml:space="preserve"> committee</w:t>
      </w:r>
      <w:r w:rsidRPr="00BB2B08">
        <w:rPr>
          <w:rFonts w:ascii="Garamond" w:eastAsia="Calibri" w:hAnsi="Garamond" w:cs="Arial"/>
          <w:iCs/>
          <w:sz w:val="24"/>
          <w:szCs w:val="24"/>
        </w:rPr>
        <w:t>.</w:t>
      </w:r>
      <w:r w:rsidR="00BB2B08">
        <w:rPr>
          <w:rFonts w:ascii="Garamond" w:eastAsia="Calibri" w:hAnsi="Garamond" w:cs="Arial"/>
          <w:iCs/>
          <w:sz w:val="24"/>
          <w:szCs w:val="24"/>
        </w:rPr>
        <w:t xml:space="preserve"> </w:t>
      </w:r>
      <w:r w:rsidR="00852668">
        <w:rPr>
          <w:rFonts w:ascii="Garamond" w:eastAsia="Calibri" w:hAnsi="Garamond"/>
          <w:iCs/>
          <w:sz w:val="24"/>
          <w:szCs w:val="24"/>
        </w:rPr>
        <w:t>Primarily,</w:t>
      </w:r>
      <w:r w:rsidR="00852668" w:rsidRPr="00BB2B08">
        <w:rPr>
          <w:rFonts w:ascii="Garamond" w:eastAsia="Calibri" w:hAnsi="Garamond"/>
          <w:iCs/>
          <w:sz w:val="24"/>
          <w:szCs w:val="24"/>
        </w:rPr>
        <w:t xml:space="preserve"> </w:t>
      </w:r>
      <w:r w:rsidR="00852668">
        <w:rPr>
          <w:rFonts w:ascii="Garamond" w:eastAsia="Calibri" w:hAnsi="Garamond"/>
          <w:iCs/>
          <w:sz w:val="24"/>
          <w:szCs w:val="24"/>
        </w:rPr>
        <w:t>t</w:t>
      </w:r>
      <w:r w:rsidR="00BB2B08" w:rsidRPr="00BB2B08">
        <w:rPr>
          <w:rFonts w:ascii="Garamond" w:eastAsia="Calibri" w:hAnsi="Garamond"/>
          <w:iCs/>
          <w:sz w:val="24"/>
          <w:szCs w:val="24"/>
        </w:rPr>
        <w:t>h</w:t>
      </w:r>
      <w:r w:rsidR="00BB2B08">
        <w:rPr>
          <w:rFonts w:ascii="Garamond" w:eastAsia="Calibri" w:hAnsi="Garamond"/>
          <w:iCs/>
          <w:sz w:val="24"/>
          <w:szCs w:val="24"/>
        </w:rPr>
        <w:t>e</w:t>
      </w:r>
      <w:r w:rsidR="00BB2B08" w:rsidRPr="00BB2B08">
        <w:rPr>
          <w:rFonts w:ascii="Garamond" w:eastAsia="Calibri" w:hAnsi="Garamond"/>
          <w:iCs/>
          <w:sz w:val="24"/>
          <w:szCs w:val="24"/>
        </w:rPr>
        <w:t>s</w:t>
      </w:r>
      <w:r w:rsidR="00BB2B08">
        <w:rPr>
          <w:rFonts w:ascii="Garamond" w:eastAsia="Calibri" w:hAnsi="Garamond"/>
          <w:iCs/>
          <w:sz w:val="24"/>
          <w:szCs w:val="24"/>
        </w:rPr>
        <w:t>e</w:t>
      </w:r>
      <w:r w:rsidR="00BB2B08" w:rsidRPr="00BB2B08">
        <w:rPr>
          <w:rFonts w:ascii="Garamond" w:eastAsia="Calibri" w:hAnsi="Garamond"/>
          <w:iCs/>
          <w:sz w:val="24"/>
          <w:szCs w:val="24"/>
        </w:rPr>
        <w:t xml:space="preserve"> course</w:t>
      </w:r>
      <w:r w:rsidR="00BB2B08">
        <w:rPr>
          <w:rFonts w:ascii="Garamond" w:eastAsia="Calibri" w:hAnsi="Garamond"/>
          <w:iCs/>
          <w:sz w:val="24"/>
          <w:szCs w:val="24"/>
        </w:rPr>
        <w:t>s</w:t>
      </w:r>
      <w:r w:rsidR="00BB2B08" w:rsidRPr="00BB2B08">
        <w:rPr>
          <w:rFonts w:ascii="Garamond" w:eastAsia="Calibri" w:hAnsi="Garamond"/>
          <w:iCs/>
          <w:sz w:val="24"/>
          <w:szCs w:val="24"/>
        </w:rPr>
        <w:t xml:space="preserve"> </w:t>
      </w:r>
      <w:r w:rsidR="00BB2B08">
        <w:rPr>
          <w:rFonts w:ascii="Garamond" w:eastAsia="Calibri" w:hAnsi="Garamond"/>
          <w:iCs/>
          <w:sz w:val="24"/>
          <w:szCs w:val="24"/>
        </w:rPr>
        <w:t xml:space="preserve">provide students different and repeated opportunities to </w:t>
      </w:r>
      <w:r w:rsidR="00852668">
        <w:rPr>
          <w:rFonts w:ascii="Garamond" w:eastAsia="Calibri" w:hAnsi="Garamond"/>
          <w:iCs/>
          <w:sz w:val="24"/>
          <w:szCs w:val="24"/>
        </w:rPr>
        <w:t>engage</w:t>
      </w:r>
      <w:r w:rsidR="00BB2B08">
        <w:rPr>
          <w:rFonts w:ascii="Garamond" w:eastAsia="Calibri" w:hAnsi="Garamond"/>
          <w:iCs/>
          <w:sz w:val="24"/>
          <w:szCs w:val="24"/>
        </w:rPr>
        <w:t xml:space="preserve"> </w:t>
      </w:r>
      <w:r w:rsidR="00852668">
        <w:rPr>
          <w:rFonts w:ascii="Garamond" w:eastAsia="Calibri" w:hAnsi="Garamond"/>
          <w:iCs/>
          <w:sz w:val="24"/>
          <w:szCs w:val="24"/>
        </w:rPr>
        <w:t xml:space="preserve">different mixes of </w:t>
      </w:r>
      <w:r w:rsidR="00BB2B08">
        <w:rPr>
          <w:rFonts w:ascii="Garamond" w:eastAsia="Calibri" w:hAnsi="Garamond"/>
          <w:iCs/>
          <w:sz w:val="24"/>
          <w:szCs w:val="24"/>
        </w:rPr>
        <w:t xml:space="preserve">learning goals </w:t>
      </w:r>
      <w:r w:rsidR="00852668">
        <w:rPr>
          <w:rFonts w:ascii="Garamond" w:eastAsia="Calibri" w:hAnsi="Garamond"/>
          <w:iCs/>
          <w:sz w:val="24"/>
          <w:szCs w:val="24"/>
        </w:rPr>
        <w:t>1, 2 and 4</w:t>
      </w:r>
      <w:r w:rsidR="00BB2B08">
        <w:rPr>
          <w:rFonts w:ascii="Garamond" w:eastAsia="Calibri" w:hAnsi="Garamond"/>
          <w:iCs/>
          <w:sz w:val="24"/>
          <w:szCs w:val="24"/>
        </w:rPr>
        <w:t>.</w:t>
      </w:r>
    </w:p>
    <w:p w:rsidR="00654101" w:rsidRPr="00654101" w:rsidRDefault="00654101" w:rsidP="00654101">
      <w:pPr>
        <w:pStyle w:val="NoSpacing"/>
        <w:rPr>
          <w:rFonts w:ascii="Garamond" w:eastAsia="Calibri" w:hAnsi="Garamond" w:cs="Arial"/>
          <w:iCs/>
          <w:sz w:val="24"/>
          <w:szCs w:val="24"/>
        </w:rPr>
      </w:pPr>
    </w:p>
    <w:p w:rsidR="008A3B63" w:rsidRDefault="001B4E0B" w:rsidP="00BC4A25">
      <w:pPr>
        <w:pStyle w:val="NoSpacing"/>
        <w:numPr>
          <w:ilvl w:val="0"/>
          <w:numId w:val="15"/>
        </w:numPr>
        <w:rPr>
          <w:rFonts w:ascii="Garamond" w:eastAsia="Calibri" w:hAnsi="Garamond" w:cs="Arial"/>
          <w:i/>
          <w:iCs/>
          <w:sz w:val="24"/>
          <w:szCs w:val="24"/>
        </w:rPr>
      </w:pPr>
      <w:r w:rsidRPr="00654101">
        <w:rPr>
          <w:rFonts w:ascii="Garamond" w:eastAsia="Calibri" w:hAnsi="Garamond"/>
          <w:i/>
          <w:sz w:val="24"/>
          <w:szCs w:val="24"/>
        </w:rPr>
        <w:t>T</w:t>
      </w:r>
      <w:r w:rsidRPr="00654101">
        <w:rPr>
          <w:rFonts w:ascii="Garamond" w:eastAsia="Calibri" w:hAnsi="Garamond"/>
          <w:i/>
          <w:iCs/>
          <w:sz w:val="24"/>
          <w:szCs w:val="24"/>
        </w:rPr>
        <w:t>heory and Practice in Ethnic Studies</w:t>
      </w:r>
      <w:r w:rsidRPr="006F5905">
        <w:rPr>
          <w:rFonts w:ascii="Garamond" w:eastAsia="Calibri" w:hAnsi="Garamond"/>
          <w:iCs/>
          <w:sz w:val="24"/>
          <w:szCs w:val="24"/>
        </w:rPr>
        <w:t xml:space="preserve"> (ETHN 370)</w:t>
      </w:r>
      <w:r w:rsidRPr="006F5905">
        <w:rPr>
          <w:rFonts w:ascii="Garamond" w:eastAsia="Calibri" w:hAnsi="Garamond"/>
          <w:sz w:val="24"/>
          <w:szCs w:val="24"/>
        </w:rPr>
        <w:t>. Th</w:t>
      </w:r>
      <w:r w:rsidR="00654101">
        <w:rPr>
          <w:rFonts w:ascii="Garamond" w:eastAsia="Calibri" w:hAnsi="Garamond"/>
          <w:sz w:val="24"/>
          <w:szCs w:val="24"/>
        </w:rPr>
        <w:t>rough an interdisciplinary approach</w:t>
      </w:r>
      <w:r w:rsidR="00654101" w:rsidRPr="006F5905">
        <w:rPr>
          <w:rFonts w:ascii="Garamond" w:eastAsia="Calibri" w:hAnsi="Garamond"/>
          <w:sz w:val="24"/>
          <w:szCs w:val="24"/>
        </w:rPr>
        <w:t xml:space="preserve"> </w:t>
      </w:r>
      <w:r w:rsidR="00654101">
        <w:rPr>
          <w:rFonts w:ascii="Garamond" w:eastAsia="Calibri" w:hAnsi="Garamond"/>
          <w:sz w:val="24"/>
          <w:szCs w:val="24"/>
        </w:rPr>
        <w:t xml:space="preserve">students examine </w:t>
      </w:r>
      <w:r w:rsidR="00654101" w:rsidRPr="006F5905">
        <w:rPr>
          <w:rFonts w:ascii="Garamond" w:eastAsia="Calibri" w:hAnsi="Garamond"/>
          <w:sz w:val="24"/>
          <w:szCs w:val="24"/>
        </w:rPr>
        <w:t xml:space="preserve">a variety of </w:t>
      </w:r>
      <w:r w:rsidR="00654101">
        <w:rPr>
          <w:rFonts w:ascii="Garamond" w:eastAsia="Calibri" w:hAnsi="Garamond"/>
          <w:sz w:val="24"/>
          <w:szCs w:val="24"/>
        </w:rPr>
        <w:t xml:space="preserve">conceptual and </w:t>
      </w:r>
      <w:r w:rsidR="00654101" w:rsidRPr="006F5905">
        <w:rPr>
          <w:rFonts w:ascii="Garamond" w:eastAsia="Calibri" w:hAnsi="Garamond"/>
          <w:sz w:val="24"/>
          <w:szCs w:val="24"/>
        </w:rPr>
        <w:t>theore</w:t>
      </w:r>
      <w:r w:rsidR="00654101">
        <w:rPr>
          <w:rFonts w:ascii="Garamond" w:eastAsia="Calibri" w:hAnsi="Garamond"/>
          <w:sz w:val="24"/>
          <w:szCs w:val="24"/>
        </w:rPr>
        <w:t>tical frameworks</w:t>
      </w:r>
      <w:r w:rsidR="00654101" w:rsidRPr="006F5905">
        <w:rPr>
          <w:rFonts w:ascii="Garamond" w:eastAsia="Calibri" w:hAnsi="Garamond"/>
          <w:sz w:val="24"/>
          <w:szCs w:val="24"/>
        </w:rPr>
        <w:t xml:space="preserve"> in ethnic studies </w:t>
      </w:r>
      <w:r w:rsidR="00654101">
        <w:rPr>
          <w:rFonts w:ascii="Garamond" w:eastAsia="Calibri" w:hAnsi="Garamond"/>
          <w:sz w:val="24"/>
          <w:szCs w:val="24"/>
        </w:rPr>
        <w:t>in th</w:t>
      </w:r>
      <w:r w:rsidRPr="006F5905">
        <w:rPr>
          <w:rFonts w:ascii="Garamond" w:eastAsia="Calibri" w:hAnsi="Garamond"/>
          <w:sz w:val="24"/>
          <w:szCs w:val="24"/>
        </w:rPr>
        <w:t xml:space="preserve">is capstone </w:t>
      </w:r>
      <w:r w:rsidR="00654101">
        <w:rPr>
          <w:rFonts w:ascii="Garamond" w:eastAsia="Calibri" w:hAnsi="Garamond"/>
          <w:sz w:val="24"/>
          <w:szCs w:val="24"/>
        </w:rPr>
        <w:t>course</w:t>
      </w:r>
      <w:r w:rsidRPr="006F5905">
        <w:rPr>
          <w:rFonts w:ascii="Garamond" w:eastAsia="Calibri" w:hAnsi="Garamond"/>
          <w:sz w:val="24"/>
          <w:szCs w:val="24"/>
        </w:rPr>
        <w:t xml:space="preserve">. </w:t>
      </w:r>
      <w:r w:rsidR="008A3B63">
        <w:rPr>
          <w:rFonts w:ascii="Garamond" w:eastAsia="Calibri" w:hAnsi="Garamond"/>
          <w:sz w:val="24"/>
          <w:szCs w:val="24"/>
        </w:rPr>
        <w:t>Students outline and discuss t</w:t>
      </w:r>
      <w:r w:rsidR="00654101">
        <w:rPr>
          <w:rFonts w:ascii="Garamond" w:eastAsia="Calibri" w:hAnsi="Garamond"/>
          <w:sz w:val="24"/>
          <w:szCs w:val="24"/>
        </w:rPr>
        <w:t xml:space="preserve">hese frameworks </w:t>
      </w:r>
      <w:r w:rsidR="008A3B63">
        <w:rPr>
          <w:rFonts w:ascii="Garamond" w:eastAsia="Calibri" w:hAnsi="Garamond"/>
          <w:sz w:val="24"/>
          <w:szCs w:val="24"/>
        </w:rPr>
        <w:t>in terms of</w:t>
      </w:r>
      <w:r w:rsidR="00654101">
        <w:rPr>
          <w:rFonts w:ascii="Garamond" w:eastAsia="Calibri" w:hAnsi="Garamond"/>
          <w:sz w:val="24"/>
          <w:szCs w:val="24"/>
        </w:rPr>
        <w:t xml:space="preserve"> c</w:t>
      </w:r>
      <w:r w:rsidRPr="006F5905">
        <w:rPr>
          <w:rFonts w:ascii="Garamond" w:eastAsia="Calibri" w:hAnsi="Garamond"/>
          <w:sz w:val="24"/>
          <w:szCs w:val="24"/>
        </w:rPr>
        <w:t>urrent meth</w:t>
      </w:r>
      <w:r w:rsidR="00654101">
        <w:rPr>
          <w:rFonts w:ascii="Garamond" w:eastAsia="Calibri" w:hAnsi="Garamond"/>
          <w:sz w:val="24"/>
          <w:szCs w:val="24"/>
        </w:rPr>
        <w:t>odological dilemmas in research on ethni</w:t>
      </w:r>
      <w:r w:rsidR="008A3B63">
        <w:rPr>
          <w:rFonts w:ascii="Garamond" w:eastAsia="Calibri" w:hAnsi="Garamond"/>
          <w:sz w:val="24"/>
          <w:szCs w:val="24"/>
        </w:rPr>
        <w:t>city—</w:t>
      </w:r>
      <w:r w:rsidR="00654101">
        <w:rPr>
          <w:rFonts w:ascii="Garamond" w:eastAsia="Calibri" w:hAnsi="Garamond"/>
          <w:sz w:val="24"/>
          <w:szCs w:val="24"/>
        </w:rPr>
        <w:t xml:space="preserve"> </w:t>
      </w:r>
      <w:r w:rsidR="008A3B63">
        <w:rPr>
          <w:rFonts w:ascii="Garamond" w:eastAsia="Calibri" w:hAnsi="Garamond"/>
          <w:sz w:val="24"/>
          <w:szCs w:val="24"/>
        </w:rPr>
        <w:t>including</w:t>
      </w:r>
      <w:r w:rsidR="00654101">
        <w:rPr>
          <w:rFonts w:ascii="Garamond" w:eastAsia="Calibri" w:hAnsi="Garamond"/>
          <w:sz w:val="24"/>
          <w:szCs w:val="24"/>
        </w:rPr>
        <w:t xml:space="preserve"> </w:t>
      </w:r>
      <w:r w:rsidRPr="006F5905">
        <w:rPr>
          <w:rFonts w:ascii="Garamond" w:eastAsia="Calibri" w:hAnsi="Garamond"/>
          <w:sz w:val="24"/>
          <w:szCs w:val="24"/>
        </w:rPr>
        <w:t xml:space="preserve">intersections of </w:t>
      </w:r>
      <w:r w:rsidR="00654101">
        <w:rPr>
          <w:rFonts w:ascii="Garamond" w:eastAsia="Calibri" w:hAnsi="Garamond"/>
          <w:sz w:val="24"/>
          <w:szCs w:val="24"/>
        </w:rPr>
        <w:t xml:space="preserve">race, </w:t>
      </w:r>
      <w:r w:rsidRPr="006F5905">
        <w:rPr>
          <w:rFonts w:ascii="Garamond" w:eastAsia="Calibri" w:hAnsi="Garamond"/>
          <w:sz w:val="24"/>
          <w:szCs w:val="24"/>
        </w:rPr>
        <w:t>class, gender,</w:t>
      </w:r>
      <w:r w:rsidR="00654101">
        <w:rPr>
          <w:rFonts w:ascii="Garamond" w:eastAsia="Calibri" w:hAnsi="Garamond"/>
          <w:sz w:val="24"/>
          <w:szCs w:val="24"/>
        </w:rPr>
        <w:t xml:space="preserve"> ethnicity, and </w:t>
      </w:r>
      <w:r w:rsidRPr="006F5905">
        <w:rPr>
          <w:rFonts w:ascii="Garamond" w:eastAsia="Calibri" w:hAnsi="Garamond"/>
          <w:sz w:val="24"/>
          <w:szCs w:val="24"/>
        </w:rPr>
        <w:t xml:space="preserve">sexuality, other </w:t>
      </w:r>
      <w:r w:rsidR="00654101">
        <w:rPr>
          <w:rFonts w:ascii="Garamond" w:eastAsia="Calibri" w:hAnsi="Garamond"/>
          <w:sz w:val="24"/>
          <w:szCs w:val="24"/>
        </w:rPr>
        <w:t xml:space="preserve">socio-political </w:t>
      </w:r>
      <w:r w:rsidRPr="006F5905">
        <w:rPr>
          <w:rFonts w:ascii="Garamond" w:eastAsia="Calibri" w:hAnsi="Garamond"/>
          <w:sz w:val="24"/>
          <w:szCs w:val="24"/>
        </w:rPr>
        <w:t xml:space="preserve">constructions </w:t>
      </w:r>
      <w:r w:rsidR="00654101">
        <w:rPr>
          <w:rFonts w:ascii="Garamond" w:eastAsia="Calibri" w:hAnsi="Garamond"/>
          <w:sz w:val="24"/>
          <w:szCs w:val="24"/>
        </w:rPr>
        <w:t>of</w:t>
      </w:r>
      <w:r w:rsidRPr="006F5905">
        <w:rPr>
          <w:rFonts w:ascii="Garamond" w:eastAsia="Calibri" w:hAnsi="Garamond"/>
          <w:sz w:val="24"/>
          <w:szCs w:val="24"/>
        </w:rPr>
        <w:t xml:space="preserve"> identity, ethnic relations in the U.S. and </w:t>
      </w:r>
      <w:r w:rsidR="008A3B63">
        <w:rPr>
          <w:rFonts w:ascii="Garamond" w:eastAsia="Calibri" w:hAnsi="Garamond"/>
          <w:sz w:val="24"/>
          <w:szCs w:val="24"/>
        </w:rPr>
        <w:t xml:space="preserve">across </w:t>
      </w:r>
      <w:r w:rsidRPr="006F5905">
        <w:rPr>
          <w:rFonts w:ascii="Garamond" w:eastAsia="Calibri" w:hAnsi="Garamond"/>
          <w:sz w:val="24"/>
          <w:szCs w:val="24"/>
        </w:rPr>
        <w:t>other nations</w:t>
      </w:r>
      <w:r w:rsidR="008A3B63">
        <w:rPr>
          <w:rFonts w:ascii="Garamond" w:eastAsia="Calibri" w:hAnsi="Garamond"/>
          <w:sz w:val="24"/>
          <w:szCs w:val="24"/>
        </w:rPr>
        <w:t>, and globalization</w:t>
      </w:r>
      <w:r w:rsidRPr="006F5905">
        <w:rPr>
          <w:rFonts w:ascii="Garamond" w:eastAsia="Calibri" w:hAnsi="Garamond"/>
          <w:sz w:val="24"/>
          <w:szCs w:val="24"/>
        </w:rPr>
        <w:t xml:space="preserve">. </w:t>
      </w:r>
      <w:r w:rsidR="008A3B63">
        <w:rPr>
          <w:rFonts w:ascii="Garamond" w:eastAsia="Calibri" w:hAnsi="Garamond"/>
          <w:sz w:val="24"/>
          <w:szCs w:val="24"/>
        </w:rPr>
        <w:t>Further s</w:t>
      </w:r>
      <w:r w:rsidRPr="006F5905">
        <w:rPr>
          <w:rFonts w:ascii="Garamond" w:eastAsia="Calibri" w:hAnsi="Garamond"/>
          <w:sz w:val="24"/>
          <w:szCs w:val="24"/>
        </w:rPr>
        <w:t xml:space="preserve">tudents </w:t>
      </w:r>
      <w:r w:rsidR="00654101">
        <w:rPr>
          <w:rFonts w:ascii="Garamond" w:eastAsia="Calibri" w:hAnsi="Garamond"/>
          <w:sz w:val="24"/>
          <w:szCs w:val="24"/>
        </w:rPr>
        <w:t>e</w:t>
      </w:r>
      <w:r w:rsidRPr="006F5905">
        <w:rPr>
          <w:rFonts w:ascii="Garamond" w:eastAsia="Calibri" w:hAnsi="Garamond"/>
          <w:sz w:val="24"/>
          <w:szCs w:val="24"/>
        </w:rPr>
        <w:t xml:space="preserve">xamine the </w:t>
      </w:r>
      <w:r w:rsidR="00654101" w:rsidRPr="006F5905">
        <w:rPr>
          <w:rFonts w:ascii="Garamond" w:eastAsia="Calibri" w:hAnsi="Garamond"/>
          <w:sz w:val="24"/>
          <w:szCs w:val="24"/>
        </w:rPr>
        <w:t>assumptions</w:t>
      </w:r>
      <w:r w:rsidRPr="006F5905">
        <w:rPr>
          <w:rFonts w:ascii="Garamond" w:eastAsia="Calibri" w:hAnsi="Garamond"/>
          <w:sz w:val="24"/>
          <w:szCs w:val="24"/>
        </w:rPr>
        <w:t xml:space="preserve"> and </w:t>
      </w:r>
      <w:r w:rsidR="00654101" w:rsidRPr="006F5905">
        <w:rPr>
          <w:rFonts w:ascii="Garamond" w:eastAsia="Calibri" w:hAnsi="Garamond"/>
          <w:sz w:val="24"/>
          <w:szCs w:val="24"/>
        </w:rPr>
        <w:t xml:space="preserve">prejudices </w:t>
      </w:r>
      <w:r w:rsidRPr="006F5905">
        <w:rPr>
          <w:rFonts w:ascii="Garamond" w:eastAsia="Calibri" w:hAnsi="Garamond"/>
          <w:sz w:val="24"/>
          <w:szCs w:val="24"/>
        </w:rPr>
        <w:t xml:space="preserve">that are shaped by traditional scholarship in the academic </w:t>
      </w:r>
      <w:r w:rsidRPr="006F5905">
        <w:rPr>
          <w:rFonts w:ascii="Garamond" w:eastAsia="Calibri" w:hAnsi="Garamond"/>
          <w:sz w:val="24"/>
          <w:szCs w:val="24"/>
        </w:rPr>
        <w:lastRenderedPageBreak/>
        <w:t>disciplines a</w:t>
      </w:r>
      <w:r w:rsidR="008A3B63">
        <w:rPr>
          <w:rFonts w:ascii="Garamond" w:eastAsia="Calibri" w:hAnsi="Garamond"/>
          <w:sz w:val="24"/>
          <w:szCs w:val="24"/>
        </w:rPr>
        <w:t>s well as</w:t>
      </w:r>
      <w:r w:rsidRPr="006F5905">
        <w:rPr>
          <w:rFonts w:ascii="Garamond" w:eastAsia="Calibri" w:hAnsi="Garamond"/>
          <w:sz w:val="24"/>
          <w:szCs w:val="24"/>
        </w:rPr>
        <w:t xml:space="preserve"> </w:t>
      </w:r>
      <w:r w:rsidR="008A3B63">
        <w:rPr>
          <w:rFonts w:ascii="Garamond" w:eastAsia="Calibri" w:hAnsi="Garamond"/>
          <w:sz w:val="24"/>
          <w:szCs w:val="24"/>
        </w:rPr>
        <w:t xml:space="preserve">identify on-going efforts </w:t>
      </w:r>
      <w:r w:rsidRPr="006F5905">
        <w:rPr>
          <w:rFonts w:ascii="Garamond" w:eastAsia="Calibri" w:hAnsi="Garamond"/>
          <w:sz w:val="24"/>
          <w:szCs w:val="24"/>
        </w:rPr>
        <w:t xml:space="preserve">to correct bias. </w:t>
      </w:r>
      <w:r w:rsidR="008A3B63">
        <w:rPr>
          <w:rFonts w:ascii="Garamond" w:eastAsia="Calibri" w:hAnsi="Garamond"/>
          <w:sz w:val="24"/>
          <w:szCs w:val="24"/>
        </w:rPr>
        <w:t>They</w:t>
      </w:r>
      <w:r w:rsidRPr="006F5905">
        <w:rPr>
          <w:rFonts w:ascii="Garamond" w:eastAsia="Calibri" w:hAnsi="Garamond"/>
          <w:sz w:val="24"/>
          <w:szCs w:val="24"/>
        </w:rPr>
        <w:t xml:space="preserve"> conduct field wo</w:t>
      </w:r>
      <w:r w:rsidR="00A11147">
        <w:rPr>
          <w:rFonts w:ascii="Garamond" w:eastAsia="Calibri" w:hAnsi="Garamond"/>
          <w:sz w:val="24"/>
          <w:szCs w:val="24"/>
        </w:rPr>
        <w:t xml:space="preserve">rk on a topic of their interest, </w:t>
      </w:r>
      <w:r w:rsidR="008A3B63">
        <w:rPr>
          <w:rFonts w:ascii="Garamond" w:eastAsia="Calibri" w:hAnsi="Garamond"/>
          <w:sz w:val="24"/>
          <w:szCs w:val="24"/>
        </w:rPr>
        <w:t>demonstrate their own praxis of ethnic studies</w:t>
      </w:r>
      <w:r w:rsidR="00A11147">
        <w:rPr>
          <w:rFonts w:ascii="Garamond" w:eastAsia="Calibri" w:hAnsi="Garamond"/>
          <w:sz w:val="24"/>
          <w:szCs w:val="24"/>
        </w:rPr>
        <w:t xml:space="preserve"> in a practicum, and present </w:t>
      </w:r>
      <w:r w:rsidR="00A11147" w:rsidRPr="006F5905">
        <w:rPr>
          <w:rFonts w:ascii="Garamond" w:eastAsia="Calibri" w:hAnsi="Garamond"/>
          <w:sz w:val="24"/>
          <w:szCs w:val="24"/>
        </w:rPr>
        <w:t xml:space="preserve">their </w:t>
      </w:r>
      <w:r w:rsidR="00A11147">
        <w:rPr>
          <w:rFonts w:ascii="Garamond" w:eastAsia="Calibri" w:hAnsi="Garamond"/>
          <w:sz w:val="24"/>
          <w:szCs w:val="24"/>
        </w:rPr>
        <w:t>reflections—organized by the four learning goals—at a colloquium open to all Albion College students, faculty and staff</w:t>
      </w:r>
      <w:r w:rsidRPr="006F5905">
        <w:rPr>
          <w:rFonts w:ascii="Garamond" w:eastAsia="Calibri" w:hAnsi="Garamond"/>
          <w:sz w:val="24"/>
          <w:szCs w:val="24"/>
        </w:rPr>
        <w:t>.</w:t>
      </w:r>
    </w:p>
    <w:p w:rsidR="008A3B63" w:rsidRPr="008A3B63" w:rsidRDefault="008A3B63" w:rsidP="008A3B63">
      <w:pPr>
        <w:pStyle w:val="NoSpacing"/>
        <w:ind w:left="720"/>
        <w:rPr>
          <w:rFonts w:ascii="Garamond" w:eastAsia="Calibri" w:hAnsi="Garamond" w:cs="Arial"/>
          <w:iCs/>
          <w:sz w:val="24"/>
          <w:szCs w:val="24"/>
        </w:rPr>
      </w:pPr>
    </w:p>
    <w:p w:rsidR="00DE7ACA" w:rsidRDefault="008A3B63" w:rsidP="00DE7ACA">
      <w:pPr>
        <w:pStyle w:val="NoSpacing"/>
        <w:ind w:left="720"/>
        <w:rPr>
          <w:rFonts w:ascii="Garamond" w:eastAsia="Calibri" w:hAnsi="Garamond"/>
          <w:sz w:val="24"/>
          <w:szCs w:val="24"/>
        </w:rPr>
      </w:pPr>
      <w:r w:rsidRPr="008A3B63">
        <w:rPr>
          <w:rFonts w:ascii="Garamond" w:eastAsia="Calibri" w:hAnsi="Garamond"/>
          <w:sz w:val="24"/>
          <w:szCs w:val="24"/>
        </w:rPr>
        <w:t>Students take the capstone course in their junior or senior year, and they are expected to synthesize their knowledge in terms of all four</w:t>
      </w:r>
      <w:r w:rsidR="001B4E0B" w:rsidRPr="008A3B63">
        <w:rPr>
          <w:rFonts w:ascii="Garamond" w:eastAsia="Calibri" w:hAnsi="Garamond"/>
          <w:sz w:val="24"/>
          <w:szCs w:val="24"/>
        </w:rPr>
        <w:t xml:space="preserve"> learning goals.</w:t>
      </w:r>
    </w:p>
    <w:p w:rsidR="00DE7ACA" w:rsidRDefault="00DE7ACA" w:rsidP="00DE7ACA">
      <w:pPr>
        <w:pStyle w:val="NoSpacing"/>
        <w:ind w:left="720"/>
        <w:rPr>
          <w:rFonts w:ascii="Garamond" w:eastAsia="Calibri" w:hAnsi="Garamond"/>
          <w:sz w:val="24"/>
          <w:szCs w:val="24"/>
        </w:rPr>
      </w:pPr>
    </w:p>
    <w:p w:rsidR="00BB2B08" w:rsidRDefault="001B4E0B" w:rsidP="00BB2B08">
      <w:pPr>
        <w:pStyle w:val="NoSpacing"/>
        <w:numPr>
          <w:ilvl w:val="0"/>
          <w:numId w:val="15"/>
        </w:numPr>
        <w:rPr>
          <w:rFonts w:ascii="Garamond" w:eastAsia="Calibri" w:hAnsi="Garamond" w:cs="Arial"/>
          <w:i/>
          <w:iCs/>
          <w:sz w:val="24"/>
          <w:szCs w:val="24"/>
        </w:rPr>
      </w:pPr>
      <w:r w:rsidRPr="00DE7ACA">
        <w:rPr>
          <w:rFonts w:ascii="Garamond" w:eastAsia="Calibri" w:hAnsi="Garamond"/>
          <w:i/>
          <w:iCs/>
          <w:sz w:val="24"/>
          <w:szCs w:val="24"/>
        </w:rPr>
        <w:t>Internship</w:t>
      </w:r>
      <w:r w:rsidRPr="006F5905">
        <w:rPr>
          <w:rFonts w:ascii="Garamond" w:eastAsia="Calibri" w:hAnsi="Garamond"/>
          <w:iCs/>
          <w:sz w:val="24"/>
          <w:szCs w:val="24"/>
        </w:rPr>
        <w:t xml:space="preserve"> </w:t>
      </w:r>
      <w:r w:rsidR="00DE7ACA">
        <w:rPr>
          <w:rFonts w:ascii="Garamond" w:eastAsia="Calibri" w:hAnsi="Garamond"/>
          <w:iCs/>
          <w:sz w:val="24"/>
          <w:szCs w:val="24"/>
        </w:rPr>
        <w:t>(</w:t>
      </w:r>
      <w:r w:rsidRPr="006F5905">
        <w:rPr>
          <w:rFonts w:ascii="Garamond" w:eastAsia="Calibri" w:hAnsi="Garamond"/>
          <w:iCs/>
          <w:sz w:val="24"/>
          <w:szCs w:val="24"/>
        </w:rPr>
        <w:t xml:space="preserve">or </w:t>
      </w:r>
      <w:r w:rsidR="00DE7ACA">
        <w:rPr>
          <w:rFonts w:ascii="Garamond" w:eastAsia="Calibri" w:hAnsi="Garamond"/>
          <w:iCs/>
          <w:sz w:val="24"/>
          <w:szCs w:val="24"/>
        </w:rPr>
        <w:t>o</w:t>
      </w:r>
      <w:r w:rsidRPr="006F5905">
        <w:rPr>
          <w:rFonts w:ascii="Garamond" w:eastAsia="Calibri" w:hAnsi="Garamond"/>
          <w:iCs/>
          <w:sz w:val="24"/>
          <w:szCs w:val="24"/>
        </w:rPr>
        <w:t>ff-</w:t>
      </w:r>
      <w:r w:rsidR="00DE7ACA">
        <w:rPr>
          <w:rFonts w:ascii="Garamond" w:eastAsia="Calibri" w:hAnsi="Garamond"/>
          <w:iCs/>
          <w:sz w:val="24"/>
          <w:szCs w:val="24"/>
        </w:rPr>
        <w:t>campus e</w:t>
      </w:r>
      <w:r w:rsidRPr="006F5905">
        <w:rPr>
          <w:rFonts w:ascii="Garamond" w:eastAsia="Calibri" w:hAnsi="Garamond"/>
          <w:iCs/>
          <w:sz w:val="24"/>
          <w:szCs w:val="24"/>
        </w:rPr>
        <w:t>xperience</w:t>
      </w:r>
      <w:r w:rsidR="00DE7ACA">
        <w:rPr>
          <w:rFonts w:ascii="Garamond" w:eastAsia="Calibri" w:hAnsi="Garamond"/>
          <w:iCs/>
          <w:sz w:val="24"/>
          <w:szCs w:val="24"/>
        </w:rPr>
        <w:t xml:space="preserve"> (ETHN 391/2)</w:t>
      </w:r>
      <w:r w:rsidRPr="006F5905">
        <w:rPr>
          <w:rFonts w:ascii="Garamond" w:eastAsia="Calibri" w:hAnsi="Garamond"/>
          <w:iCs/>
          <w:sz w:val="24"/>
          <w:szCs w:val="24"/>
        </w:rPr>
        <w:t xml:space="preserve">. </w:t>
      </w:r>
      <w:r w:rsidR="003A1024">
        <w:rPr>
          <w:rFonts w:ascii="Garamond" w:eastAsia="Calibri" w:hAnsi="Garamond"/>
          <w:sz w:val="24"/>
          <w:szCs w:val="24"/>
        </w:rPr>
        <w:t xml:space="preserve">This learning situation includes mentoring and provides </w:t>
      </w:r>
      <w:r w:rsidRPr="003A1024">
        <w:rPr>
          <w:rFonts w:ascii="Garamond" w:eastAsia="Calibri" w:hAnsi="Garamond"/>
          <w:i/>
          <w:sz w:val="24"/>
          <w:szCs w:val="24"/>
        </w:rPr>
        <w:t>hands on</w:t>
      </w:r>
      <w:r w:rsidRPr="006F5905">
        <w:rPr>
          <w:rFonts w:ascii="Garamond" w:eastAsia="Calibri" w:hAnsi="Garamond"/>
          <w:sz w:val="24"/>
          <w:szCs w:val="24"/>
        </w:rPr>
        <w:t xml:space="preserve"> experi</w:t>
      </w:r>
      <w:r w:rsidR="003A1024">
        <w:rPr>
          <w:rFonts w:ascii="Garamond" w:eastAsia="Calibri" w:hAnsi="Garamond"/>
          <w:sz w:val="24"/>
          <w:szCs w:val="24"/>
        </w:rPr>
        <w:t xml:space="preserve">ence outside the classroom and off campus, working with </w:t>
      </w:r>
      <w:r w:rsidRPr="006F5905">
        <w:rPr>
          <w:rFonts w:ascii="Garamond" w:eastAsia="Calibri" w:hAnsi="Garamond"/>
          <w:sz w:val="24"/>
          <w:szCs w:val="24"/>
        </w:rPr>
        <w:t>ethn</w:t>
      </w:r>
      <w:r w:rsidR="003A1024">
        <w:rPr>
          <w:rFonts w:ascii="Garamond" w:eastAsia="Calibri" w:hAnsi="Garamond"/>
          <w:sz w:val="24"/>
          <w:szCs w:val="24"/>
        </w:rPr>
        <w:t>o-</w:t>
      </w:r>
      <w:r w:rsidRPr="006F5905">
        <w:rPr>
          <w:rFonts w:ascii="Garamond" w:eastAsia="Calibri" w:hAnsi="Garamond"/>
          <w:sz w:val="24"/>
          <w:szCs w:val="24"/>
        </w:rPr>
        <w:t>l</w:t>
      </w:r>
      <w:r w:rsidR="003A1024">
        <w:rPr>
          <w:rFonts w:ascii="Garamond" w:eastAsia="Calibri" w:hAnsi="Garamond"/>
          <w:sz w:val="24"/>
          <w:szCs w:val="24"/>
        </w:rPr>
        <w:t>inguistic</w:t>
      </w:r>
      <w:r w:rsidRPr="006F5905">
        <w:rPr>
          <w:rFonts w:ascii="Garamond" w:eastAsia="Calibri" w:hAnsi="Garamond"/>
          <w:sz w:val="24"/>
          <w:szCs w:val="24"/>
        </w:rPr>
        <w:t xml:space="preserve"> communities</w:t>
      </w:r>
      <w:r w:rsidR="003A1024">
        <w:rPr>
          <w:rFonts w:ascii="Garamond" w:eastAsia="Calibri" w:hAnsi="Garamond"/>
          <w:sz w:val="24"/>
          <w:szCs w:val="24"/>
        </w:rPr>
        <w:t xml:space="preserve"> different than the student’s own or home community</w:t>
      </w:r>
      <w:r w:rsidRPr="006F5905">
        <w:rPr>
          <w:rFonts w:ascii="Garamond" w:eastAsia="Calibri" w:hAnsi="Garamond"/>
          <w:sz w:val="24"/>
          <w:szCs w:val="24"/>
        </w:rPr>
        <w:t>.</w:t>
      </w:r>
      <w:r w:rsidR="00374527">
        <w:rPr>
          <w:rFonts w:ascii="Garamond" w:eastAsia="Calibri" w:hAnsi="Garamond"/>
          <w:sz w:val="24"/>
          <w:szCs w:val="24"/>
        </w:rPr>
        <w:t xml:space="preserve"> </w:t>
      </w:r>
      <w:r w:rsidR="00374527" w:rsidRPr="006F5905">
        <w:rPr>
          <w:rFonts w:ascii="Garamond" w:eastAsia="Calibri" w:hAnsi="Garamond"/>
          <w:sz w:val="24"/>
          <w:szCs w:val="24"/>
        </w:rPr>
        <w:t xml:space="preserve">Students, working </w:t>
      </w:r>
      <w:r w:rsidR="00374527">
        <w:rPr>
          <w:rFonts w:ascii="Garamond" w:eastAsia="Calibri" w:hAnsi="Garamond"/>
          <w:sz w:val="24"/>
          <w:szCs w:val="24"/>
        </w:rPr>
        <w:t xml:space="preserve">with a faculty adviser or </w:t>
      </w:r>
      <w:r w:rsidR="00374527" w:rsidRPr="006F5905">
        <w:rPr>
          <w:rFonts w:ascii="Garamond" w:eastAsia="Calibri" w:hAnsi="Garamond"/>
          <w:sz w:val="24"/>
          <w:szCs w:val="24"/>
        </w:rPr>
        <w:t xml:space="preserve">the </w:t>
      </w:r>
      <w:r w:rsidR="00374527">
        <w:rPr>
          <w:rFonts w:ascii="Garamond" w:eastAsia="Calibri" w:hAnsi="Garamond"/>
          <w:sz w:val="24"/>
          <w:szCs w:val="24"/>
        </w:rPr>
        <w:t>ethnic s</w:t>
      </w:r>
      <w:r w:rsidR="00374527" w:rsidRPr="006F5905">
        <w:rPr>
          <w:rFonts w:ascii="Garamond" w:eastAsia="Calibri" w:hAnsi="Garamond"/>
          <w:sz w:val="24"/>
          <w:szCs w:val="24"/>
        </w:rPr>
        <w:t xml:space="preserve">tudies </w:t>
      </w:r>
      <w:r w:rsidR="00374527">
        <w:rPr>
          <w:rFonts w:ascii="Garamond" w:eastAsia="Calibri" w:hAnsi="Garamond"/>
          <w:sz w:val="24"/>
          <w:szCs w:val="24"/>
        </w:rPr>
        <w:t>c</w:t>
      </w:r>
      <w:r w:rsidR="00374527" w:rsidRPr="006F5905">
        <w:rPr>
          <w:rFonts w:ascii="Garamond" w:eastAsia="Calibri" w:hAnsi="Garamond"/>
          <w:sz w:val="24"/>
          <w:szCs w:val="24"/>
        </w:rPr>
        <w:t>hair, are encouraged to explore a variety of options for the internship experience.</w:t>
      </w:r>
      <w:r w:rsidRPr="006F5905">
        <w:rPr>
          <w:rFonts w:ascii="Garamond" w:eastAsia="Calibri" w:hAnsi="Garamond"/>
          <w:sz w:val="24"/>
          <w:szCs w:val="24"/>
        </w:rPr>
        <w:t xml:space="preserve"> </w:t>
      </w:r>
      <w:r w:rsidR="00374527">
        <w:rPr>
          <w:rFonts w:ascii="Garamond" w:eastAsia="Calibri" w:hAnsi="Garamond"/>
          <w:sz w:val="24"/>
          <w:szCs w:val="24"/>
        </w:rPr>
        <w:t>They wr</w:t>
      </w:r>
      <w:r w:rsidR="00374527" w:rsidRPr="006F5905">
        <w:rPr>
          <w:rFonts w:ascii="Garamond" w:eastAsia="Calibri" w:hAnsi="Garamond"/>
          <w:sz w:val="24"/>
          <w:szCs w:val="24"/>
        </w:rPr>
        <w:t>it</w:t>
      </w:r>
      <w:r w:rsidR="00374527">
        <w:rPr>
          <w:rFonts w:ascii="Garamond" w:eastAsia="Calibri" w:hAnsi="Garamond"/>
          <w:sz w:val="24"/>
          <w:szCs w:val="24"/>
        </w:rPr>
        <w:t>e</w:t>
      </w:r>
      <w:r w:rsidR="00374527" w:rsidRPr="006F5905">
        <w:rPr>
          <w:rFonts w:ascii="Garamond" w:eastAsia="Calibri" w:hAnsi="Garamond"/>
          <w:sz w:val="24"/>
          <w:szCs w:val="24"/>
        </w:rPr>
        <w:t xml:space="preserve"> a journal</w:t>
      </w:r>
      <w:r w:rsidR="00374527">
        <w:rPr>
          <w:rFonts w:ascii="Garamond" w:eastAsia="Calibri" w:hAnsi="Garamond"/>
          <w:sz w:val="24"/>
          <w:szCs w:val="24"/>
        </w:rPr>
        <w:t xml:space="preserve"> that includes both description of particular events and experiences, guided by the four learning goals. </w:t>
      </w:r>
      <w:r w:rsidR="003A1024">
        <w:rPr>
          <w:rFonts w:ascii="Garamond" w:eastAsia="Calibri" w:hAnsi="Garamond"/>
          <w:sz w:val="24"/>
          <w:szCs w:val="24"/>
        </w:rPr>
        <w:t>U</w:t>
      </w:r>
      <w:r w:rsidRPr="006F5905">
        <w:rPr>
          <w:rFonts w:ascii="Garamond" w:eastAsia="Calibri" w:hAnsi="Garamond"/>
          <w:sz w:val="24"/>
          <w:szCs w:val="24"/>
        </w:rPr>
        <w:t>pon returning</w:t>
      </w:r>
      <w:r w:rsidR="003A1024">
        <w:rPr>
          <w:rFonts w:ascii="Garamond" w:eastAsia="Calibri" w:hAnsi="Garamond"/>
          <w:sz w:val="24"/>
          <w:szCs w:val="24"/>
        </w:rPr>
        <w:t xml:space="preserve"> to campus</w:t>
      </w:r>
      <w:r w:rsidRPr="006F5905">
        <w:rPr>
          <w:rFonts w:ascii="Garamond" w:eastAsia="Calibri" w:hAnsi="Garamond"/>
          <w:sz w:val="24"/>
          <w:szCs w:val="24"/>
        </w:rPr>
        <w:t xml:space="preserve">, </w:t>
      </w:r>
      <w:r w:rsidR="00374527">
        <w:rPr>
          <w:rFonts w:ascii="Garamond" w:eastAsia="Calibri" w:hAnsi="Garamond"/>
          <w:sz w:val="24"/>
          <w:szCs w:val="24"/>
        </w:rPr>
        <w:t xml:space="preserve">students submit the journal </w:t>
      </w:r>
      <w:r w:rsidR="003A1024">
        <w:rPr>
          <w:rFonts w:ascii="Garamond" w:eastAsia="Calibri" w:hAnsi="Garamond"/>
          <w:sz w:val="24"/>
          <w:szCs w:val="24"/>
        </w:rPr>
        <w:t xml:space="preserve">to the </w:t>
      </w:r>
      <w:r w:rsidR="00374527">
        <w:rPr>
          <w:rFonts w:ascii="Garamond" w:eastAsia="Calibri" w:hAnsi="Garamond"/>
          <w:sz w:val="24"/>
          <w:szCs w:val="24"/>
        </w:rPr>
        <w:t xml:space="preserve">adviser or </w:t>
      </w:r>
      <w:r w:rsidR="003A1024">
        <w:rPr>
          <w:rFonts w:ascii="Garamond" w:eastAsia="Calibri" w:hAnsi="Garamond"/>
          <w:sz w:val="24"/>
          <w:szCs w:val="24"/>
        </w:rPr>
        <w:t xml:space="preserve">chair of ethnic studies and present </w:t>
      </w:r>
      <w:r w:rsidR="003A1024" w:rsidRPr="006F5905">
        <w:rPr>
          <w:rFonts w:ascii="Garamond" w:eastAsia="Calibri" w:hAnsi="Garamond"/>
          <w:sz w:val="24"/>
          <w:szCs w:val="24"/>
        </w:rPr>
        <w:t xml:space="preserve">their </w:t>
      </w:r>
      <w:r w:rsidR="00374527">
        <w:rPr>
          <w:rFonts w:ascii="Garamond" w:eastAsia="Calibri" w:hAnsi="Garamond"/>
          <w:sz w:val="24"/>
          <w:szCs w:val="24"/>
        </w:rPr>
        <w:t>reflections—organized by the four learning goals—</w:t>
      </w:r>
      <w:r w:rsidR="003A1024">
        <w:rPr>
          <w:rFonts w:ascii="Garamond" w:eastAsia="Calibri" w:hAnsi="Garamond"/>
          <w:sz w:val="24"/>
          <w:szCs w:val="24"/>
        </w:rPr>
        <w:t xml:space="preserve">at </w:t>
      </w:r>
      <w:r w:rsidR="00374527">
        <w:rPr>
          <w:rFonts w:ascii="Garamond" w:eastAsia="Calibri" w:hAnsi="Garamond"/>
          <w:sz w:val="24"/>
          <w:szCs w:val="24"/>
        </w:rPr>
        <w:t>a</w:t>
      </w:r>
      <w:r w:rsidR="003A1024">
        <w:rPr>
          <w:rFonts w:ascii="Garamond" w:eastAsia="Calibri" w:hAnsi="Garamond"/>
          <w:sz w:val="24"/>
          <w:szCs w:val="24"/>
        </w:rPr>
        <w:t xml:space="preserve"> colloquium</w:t>
      </w:r>
      <w:r w:rsidR="00374527">
        <w:rPr>
          <w:rFonts w:ascii="Garamond" w:eastAsia="Calibri" w:hAnsi="Garamond"/>
          <w:sz w:val="24"/>
          <w:szCs w:val="24"/>
        </w:rPr>
        <w:t xml:space="preserve"> open to all Albion College students, faculty and staff</w:t>
      </w:r>
      <w:r w:rsidRPr="006F5905">
        <w:rPr>
          <w:rFonts w:ascii="Garamond" w:eastAsia="Calibri" w:hAnsi="Garamond"/>
          <w:sz w:val="24"/>
          <w:szCs w:val="24"/>
        </w:rPr>
        <w:t>.</w:t>
      </w:r>
    </w:p>
    <w:p w:rsidR="00BB2B08" w:rsidRDefault="00BB2B08" w:rsidP="00BB2B08">
      <w:pPr>
        <w:pStyle w:val="NoSpacing"/>
        <w:ind w:left="720"/>
        <w:rPr>
          <w:rFonts w:ascii="Garamond" w:eastAsia="Calibri" w:hAnsi="Garamond" w:cs="Arial"/>
          <w:i/>
          <w:iCs/>
          <w:sz w:val="24"/>
          <w:szCs w:val="24"/>
        </w:rPr>
      </w:pPr>
    </w:p>
    <w:p w:rsidR="001B4E0B" w:rsidRPr="00BB2B08" w:rsidRDefault="00852668" w:rsidP="00BB2B08">
      <w:pPr>
        <w:pStyle w:val="NoSpacing"/>
        <w:ind w:left="720"/>
        <w:rPr>
          <w:rFonts w:ascii="Garamond" w:eastAsia="Calibri" w:hAnsi="Garamond" w:cs="Arial"/>
          <w:i/>
          <w:iCs/>
          <w:sz w:val="24"/>
          <w:szCs w:val="24"/>
        </w:rPr>
      </w:pPr>
      <w:r>
        <w:rPr>
          <w:rFonts w:ascii="Garamond" w:eastAsia="Calibri" w:hAnsi="Garamond"/>
          <w:iCs/>
          <w:sz w:val="24"/>
          <w:szCs w:val="24"/>
        </w:rPr>
        <w:t>Primarily,</w:t>
      </w:r>
      <w:r w:rsidRPr="00BB2B08">
        <w:rPr>
          <w:rFonts w:ascii="Garamond" w:eastAsia="Calibri" w:hAnsi="Garamond"/>
          <w:iCs/>
          <w:sz w:val="24"/>
          <w:szCs w:val="24"/>
        </w:rPr>
        <w:t xml:space="preserve"> </w:t>
      </w:r>
      <w:r>
        <w:rPr>
          <w:rFonts w:ascii="Garamond" w:eastAsia="Calibri" w:hAnsi="Garamond"/>
          <w:iCs/>
          <w:sz w:val="24"/>
          <w:szCs w:val="24"/>
        </w:rPr>
        <w:t>t</w:t>
      </w:r>
      <w:r w:rsidR="001B4E0B" w:rsidRPr="00BB2B08">
        <w:rPr>
          <w:rFonts w:ascii="Garamond" w:eastAsia="Calibri" w:hAnsi="Garamond"/>
          <w:iCs/>
          <w:sz w:val="24"/>
          <w:szCs w:val="24"/>
        </w:rPr>
        <w:t xml:space="preserve">his course </w:t>
      </w:r>
      <w:r w:rsidR="00BB2B08">
        <w:rPr>
          <w:rFonts w:ascii="Garamond" w:eastAsia="Calibri" w:hAnsi="Garamond"/>
          <w:iCs/>
          <w:sz w:val="24"/>
          <w:szCs w:val="24"/>
        </w:rPr>
        <w:t xml:space="preserve">provides students opportunities to </w:t>
      </w:r>
      <w:r>
        <w:rPr>
          <w:rFonts w:ascii="Garamond" w:eastAsia="Calibri" w:hAnsi="Garamond"/>
          <w:iCs/>
          <w:sz w:val="24"/>
          <w:szCs w:val="24"/>
        </w:rPr>
        <w:t>engage</w:t>
      </w:r>
      <w:r w:rsidR="00BB2B08">
        <w:rPr>
          <w:rFonts w:ascii="Garamond" w:eastAsia="Calibri" w:hAnsi="Garamond"/>
          <w:iCs/>
          <w:sz w:val="24"/>
          <w:szCs w:val="24"/>
        </w:rPr>
        <w:t xml:space="preserve"> learning goals 3 and 4.</w:t>
      </w:r>
    </w:p>
    <w:p w:rsidR="001B4E0B" w:rsidRPr="006F5905" w:rsidRDefault="001B4E0B" w:rsidP="00BC4A25">
      <w:pPr>
        <w:pStyle w:val="NoSpacing"/>
        <w:rPr>
          <w:rFonts w:ascii="Garamond" w:eastAsia="Calibri" w:hAnsi="Garamond"/>
          <w:sz w:val="24"/>
          <w:szCs w:val="24"/>
        </w:rPr>
      </w:pPr>
    </w:p>
    <w:p w:rsidR="001B4E0B" w:rsidRPr="00906431" w:rsidRDefault="00EC3236" w:rsidP="00BC4A25">
      <w:pPr>
        <w:pStyle w:val="NoSpacing"/>
        <w:rPr>
          <w:rFonts w:ascii="Garamond" w:eastAsia="Calibri" w:hAnsi="Garamond" w:cs="Arial"/>
          <w:b/>
          <w:iCs/>
          <w:sz w:val="24"/>
          <w:szCs w:val="24"/>
        </w:rPr>
      </w:pPr>
      <w:r>
        <w:rPr>
          <w:rFonts w:ascii="Garamond" w:eastAsia="Calibri" w:hAnsi="Garamond"/>
          <w:b/>
          <w:sz w:val="24"/>
          <w:szCs w:val="24"/>
        </w:rPr>
        <w:t>Step 4:  M</w:t>
      </w:r>
      <w:r w:rsidR="001B4E0B" w:rsidRPr="00EC3236">
        <w:rPr>
          <w:rFonts w:ascii="Garamond" w:eastAsia="Calibri" w:hAnsi="Garamond"/>
          <w:b/>
          <w:sz w:val="24"/>
          <w:szCs w:val="24"/>
        </w:rPr>
        <w:t>ethods</w:t>
      </w:r>
      <w:r>
        <w:rPr>
          <w:rFonts w:ascii="Garamond" w:eastAsia="Calibri" w:hAnsi="Garamond"/>
          <w:b/>
          <w:sz w:val="24"/>
          <w:szCs w:val="24"/>
        </w:rPr>
        <w:t>, D</w:t>
      </w:r>
      <w:r w:rsidR="001B4E0B" w:rsidRPr="00EC3236">
        <w:rPr>
          <w:rFonts w:ascii="Garamond" w:eastAsia="Calibri" w:hAnsi="Garamond"/>
          <w:b/>
          <w:sz w:val="24"/>
          <w:szCs w:val="24"/>
        </w:rPr>
        <w:t xml:space="preserve">ata </w:t>
      </w:r>
      <w:r>
        <w:rPr>
          <w:rFonts w:ascii="Garamond" w:eastAsia="Calibri" w:hAnsi="Garamond"/>
          <w:b/>
          <w:sz w:val="24"/>
          <w:szCs w:val="24"/>
        </w:rPr>
        <w:t>S</w:t>
      </w:r>
      <w:r w:rsidR="001B4E0B" w:rsidRPr="00EC3236">
        <w:rPr>
          <w:rFonts w:ascii="Garamond" w:eastAsia="Calibri" w:hAnsi="Garamond"/>
          <w:b/>
          <w:sz w:val="24"/>
          <w:szCs w:val="24"/>
        </w:rPr>
        <w:t xml:space="preserve">ources and </w:t>
      </w:r>
      <w:r>
        <w:rPr>
          <w:rFonts w:ascii="Garamond" w:eastAsia="Calibri" w:hAnsi="Garamond"/>
          <w:b/>
          <w:sz w:val="24"/>
          <w:szCs w:val="24"/>
        </w:rPr>
        <w:t>I</w:t>
      </w:r>
      <w:r w:rsidR="001B4E0B" w:rsidRPr="00EC3236">
        <w:rPr>
          <w:rFonts w:ascii="Garamond" w:eastAsia="Calibri" w:hAnsi="Garamond"/>
          <w:b/>
          <w:sz w:val="24"/>
          <w:szCs w:val="24"/>
        </w:rPr>
        <w:t>nstruments</w:t>
      </w:r>
    </w:p>
    <w:p w:rsidR="002274BB" w:rsidRDefault="002274BB" w:rsidP="00BC4A25">
      <w:pPr>
        <w:pStyle w:val="NoSpacing"/>
        <w:rPr>
          <w:rFonts w:ascii="Garamond" w:eastAsia="Times New Roman" w:hAnsi="Garamond" w:cs="Times New Roman"/>
          <w:sz w:val="24"/>
          <w:szCs w:val="24"/>
        </w:rPr>
      </w:pPr>
      <w:r w:rsidRPr="00906431">
        <w:rPr>
          <w:rFonts w:ascii="Garamond" w:eastAsia="Times New Roman" w:hAnsi="Garamond" w:cs="Times New Roman"/>
          <w:sz w:val="24"/>
          <w:szCs w:val="24"/>
        </w:rPr>
        <w:t xml:space="preserve">Data related to </w:t>
      </w:r>
      <w:r w:rsidRPr="00906431">
        <w:rPr>
          <w:rFonts w:ascii="Garamond" w:eastAsia="Times New Roman" w:hAnsi="Garamond" w:cs="Times New Roman"/>
          <w:b/>
          <w:bCs/>
          <w:sz w:val="24"/>
          <w:szCs w:val="24"/>
        </w:rPr>
        <w:t xml:space="preserve">Goal </w:t>
      </w:r>
      <w:r>
        <w:rPr>
          <w:rFonts w:ascii="Garamond" w:eastAsia="Times New Roman" w:hAnsi="Garamond" w:cs="Times New Roman"/>
          <w:b/>
          <w:bCs/>
          <w:sz w:val="24"/>
          <w:szCs w:val="24"/>
        </w:rPr>
        <w:t>1</w:t>
      </w:r>
      <w:r w:rsidRPr="00906431">
        <w:rPr>
          <w:rFonts w:ascii="Garamond" w:eastAsia="Times New Roman" w:hAnsi="Garamond" w:cs="Times New Roman"/>
          <w:sz w:val="24"/>
          <w:szCs w:val="24"/>
        </w:rPr>
        <w:t xml:space="preserve"> is collected from </w:t>
      </w:r>
      <w:r w:rsidR="00F72D57">
        <w:rPr>
          <w:rFonts w:ascii="Garamond" w:eastAsia="Times New Roman" w:hAnsi="Garamond" w:cs="Times New Roman"/>
          <w:sz w:val="24"/>
          <w:szCs w:val="24"/>
        </w:rPr>
        <w:t xml:space="preserve">a minimum of two of the following different sources: </w:t>
      </w:r>
      <w:r>
        <w:rPr>
          <w:rFonts w:ascii="Garamond" w:eastAsia="Times New Roman" w:hAnsi="Garamond" w:cs="Times New Roman"/>
          <w:sz w:val="24"/>
          <w:szCs w:val="24"/>
        </w:rPr>
        <w:t>portfolio of reflections including a minimum of four—two student and two faculty selected—productions (e.g., journals, essays, photo displays, creative performances)</w:t>
      </w:r>
      <w:r w:rsidR="00F72D57">
        <w:rPr>
          <w:rFonts w:ascii="Garamond" w:eastAsia="Times New Roman" w:hAnsi="Garamond" w:cs="Times New Roman"/>
          <w:sz w:val="24"/>
          <w:szCs w:val="24"/>
        </w:rPr>
        <w:t>; participation in FURSCA projects or directed studies (optional); completion of departmental or honors theses (optional); and, exit exam</w:t>
      </w:r>
      <w:r w:rsidRPr="00906431">
        <w:rPr>
          <w:rFonts w:ascii="Garamond" w:eastAsia="Times New Roman" w:hAnsi="Garamond" w:cs="Times New Roman"/>
          <w:sz w:val="24"/>
          <w:szCs w:val="24"/>
        </w:rPr>
        <w:t>.</w:t>
      </w:r>
    </w:p>
    <w:p w:rsidR="002274BB" w:rsidRDefault="002274BB" w:rsidP="00BC4A25">
      <w:pPr>
        <w:pStyle w:val="NoSpacing"/>
        <w:rPr>
          <w:rFonts w:ascii="Garamond" w:eastAsia="Times New Roman" w:hAnsi="Garamond" w:cs="Times New Roman"/>
          <w:sz w:val="24"/>
          <w:szCs w:val="24"/>
        </w:rPr>
      </w:pPr>
    </w:p>
    <w:p w:rsidR="003A582E" w:rsidRPr="00A94766" w:rsidRDefault="00A94766" w:rsidP="00BC4A25">
      <w:pPr>
        <w:pStyle w:val="NoSpacing"/>
        <w:rPr>
          <w:rFonts w:ascii="Garamond" w:eastAsia="Calibri" w:hAnsi="Garamond"/>
          <w:sz w:val="24"/>
          <w:szCs w:val="24"/>
        </w:rPr>
      </w:pPr>
      <w:r w:rsidRPr="00A94766">
        <w:rPr>
          <w:rFonts w:ascii="Garamond" w:eastAsia="Calibri" w:hAnsi="Garamond"/>
          <w:sz w:val="24"/>
          <w:szCs w:val="24"/>
        </w:rPr>
        <w:t xml:space="preserve">The </w:t>
      </w:r>
      <w:r w:rsidRPr="00A94766">
        <w:rPr>
          <w:rFonts w:ascii="Garamond" w:eastAsia="Times New Roman" w:hAnsi="Garamond" w:cs="Times New Roman"/>
          <w:sz w:val="24"/>
          <w:szCs w:val="24"/>
        </w:rPr>
        <w:t>portfolio of reflections, FURSCA proposals, theses and exit exams are</w:t>
      </w:r>
      <w:r w:rsidRPr="00A94766">
        <w:rPr>
          <w:rFonts w:ascii="Garamond" w:eastAsia="Calibri" w:hAnsi="Garamond"/>
          <w:sz w:val="24"/>
          <w:szCs w:val="24"/>
        </w:rPr>
        <w:t xml:space="preserve"> assessed according to rubrics based on the four learning goals. Ethnic Studies Program Committee members review these data, assess student learning, and identify next steps to make learning goals more explicit and provide new opportunities for learning at the end-of-year assessment retreat.</w:t>
      </w:r>
    </w:p>
    <w:p w:rsidR="00A94766" w:rsidRPr="00A94766" w:rsidRDefault="00A94766" w:rsidP="00BC4A25">
      <w:pPr>
        <w:pStyle w:val="NoSpacing"/>
        <w:rPr>
          <w:rFonts w:ascii="Garamond" w:eastAsia="Times New Roman" w:hAnsi="Garamond" w:cs="Times New Roman"/>
          <w:sz w:val="24"/>
          <w:szCs w:val="24"/>
        </w:rPr>
      </w:pPr>
    </w:p>
    <w:p w:rsidR="002274BB" w:rsidRDefault="00F72D57" w:rsidP="00BC4A25">
      <w:pPr>
        <w:pStyle w:val="NoSpacing"/>
        <w:rPr>
          <w:rFonts w:ascii="Garamond" w:eastAsia="Times New Roman" w:hAnsi="Garamond" w:cs="Times New Roman"/>
          <w:sz w:val="24"/>
          <w:szCs w:val="24"/>
        </w:rPr>
      </w:pPr>
      <w:r w:rsidRPr="00906431">
        <w:rPr>
          <w:rFonts w:ascii="Garamond" w:eastAsia="Times New Roman" w:hAnsi="Garamond" w:cs="Times New Roman"/>
          <w:sz w:val="24"/>
          <w:szCs w:val="24"/>
        </w:rPr>
        <w:t xml:space="preserve">Data related to </w:t>
      </w:r>
      <w:r w:rsidRPr="00906431">
        <w:rPr>
          <w:rFonts w:ascii="Garamond" w:eastAsia="Times New Roman" w:hAnsi="Garamond" w:cs="Times New Roman"/>
          <w:b/>
          <w:bCs/>
          <w:sz w:val="24"/>
          <w:szCs w:val="24"/>
        </w:rPr>
        <w:t xml:space="preserve">Goal </w:t>
      </w:r>
      <w:r>
        <w:rPr>
          <w:rFonts w:ascii="Garamond" w:eastAsia="Times New Roman" w:hAnsi="Garamond" w:cs="Times New Roman"/>
          <w:b/>
          <w:bCs/>
          <w:sz w:val="24"/>
          <w:szCs w:val="24"/>
        </w:rPr>
        <w:t>2</w:t>
      </w:r>
      <w:r w:rsidRPr="00906431">
        <w:rPr>
          <w:rFonts w:ascii="Garamond" w:eastAsia="Times New Roman" w:hAnsi="Garamond" w:cs="Times New Roman"/>
          <w:sz w:val="24"/>
          <w:szCs w:val="24"/>
        </w:rPr>
        <w:t xml:space="preserve"> is collected from </w:t>
      </w:r>
      <w:r>
        <w:rPr>
          <w:rFonts w:ascii="Garamond" w:eastAsia="Times New Roman" w:hAnsi="Garamond" w:cs="Times New Roman"/>
          <w:sz w:val="24"/>
          <w:szCs w:val="24"/>
        </w:rPr>
        <w:t>a minimum of two of the following different sources: portfolio of reflections including a minimum of four—two student and two faculty selected—productions (e.g., journals, essays, photo displays, creative performances); participation in FURSCA projects or directed studies (optional); completion of departmental or honors theses (optional); and, exit exam</w:t>
      </w:r>
      <w:r w:rsidRPr="00906431">
        <w:rPr>
          <w:rFonts w:ascii="Garamond" w:eastAsia="Times New Roman" w:hAnsi="Garamond" w:cs="Times New Roman"/>
          <w:sz w:val="24"/>
          <w:szCs w:val="24"/>
        </w:rPr>
        <w:t>.</w:t>
      </w:r>
    </w:p>
    <w:p w:rsidR="00F72D57" w:rsidRDefault="00F72D57" w:rsidP="00BC4A25">
      <w:pPr>
        <w:pStyle w:val="NoSpacing"/>
        <w:rPr>
          <w:rFonts w:ascii="Garamond" w:eastAsia="Times New Roman" w:hAnsi="Garamond" w:cs="Times New Roman"/>
          <w:sz w:val="24"/>
          <w:szCs w:val="24"/>
        </w:rPr>
      </w:pPr>
    </w:p>
    <w:p w:rsidR="00A94766" w:rsidRDefault="00A94766" w:rsidP="00BC4A25">
      <w:pPr>
        <w:pStyle w:val="NoSpacing"/>
        <w:rPr>
          <w:rFonts w:ascii="Garamond" w:eastAsia="Times New Roman" w:hAnsi="Garamond" w:cs="Times New Roman"/>
          <w:sz w:val="24"/>
          <w:szCs w:val="24"/>
        </w:rPr>
      </w:pPr>
      <w:r w:rsidRPr="00A94766">
        <w:rPr>
          <w:rFonts w:ascii="Garamond" w:eastAsia="Calibri" w:hAnsi="Garamond"/>
          <w:sz w:val="24"/>
          <w:szCs w:val="24"/>
        </w:rPr>
        <w:t xml:space="preserve">The </w:t>
      </w:r>
      <w:r w:rsidRPr="00A94766">
        <w:rPr>
          <w:rFonts w:ascii="Garamond" w:eastAsia="Times New Roman" w:hAnsi="Garamond" w:cs="Times New Roman"/>
          <w:sz w:val="24"/>
          <w:szCs w:val="24"/>
        </w:rPr>
        <w:t>portfolio of reflections, FURSCA proposals, theses and exit exams are</w:t>
      </w:r>
      <w:r w:rsidRPr="00A94766">
        <w:rPr>
          <w:rFonts w:ascii="Garamond" w:eastAsia="Calibri" w:hAnsi="Garamond"/>
          <w:sz w:val="24"/>
          <w:szCs w:val="24"/>
        </w:rPr>
        <w:t xml:space="preserve"> assessed according to rubrics based on the four learning goals. Ethnic Studies Program Committee members review these data, assess student learning, and identify next steps to make learning goals more explicit and provide new opportunities for learning at the end-of-year assessment retreat.</w:t>
      </w:r>
    </w:p>
    <w:p w:rsidR="00A94766" w:rsidRDefault="00A94766" w:rsidP="00BC4A25">
      <w:pPr>
        <w:pStyle w:val="NoSpacing"/>
        <w:rPr>
          <w:rFonts w:ascii="Garamond" w:eastAsia="Times New Roman" w:hAnsi="Garamond" w:cs="Times New Roman"/>
          <w:sz w:val="24"/>
          <w:szCs w:val="24"/>
        </w:rPr>
      </w:pPr>
    </w:p>
    <w:p w:rsidR="00906431" w:rsidRDefault="00906431" w:rsidP="00BC4A25">
      <w:pPr>
        <w:pStyle w:val="NoSpacing"/>
        <w:rPr>
          <w:rFonts w:ascii="Garamond" w:eastAsia="Times New Roman" w:hAnsi="Garamond" w:cs="Times New Roman"/>
          <w:sz w:val="24"/>
          <w:szCs w:val="24"/>
        </w:rPr>
      </w:pPr>
      <w:r w:rsidRPr="00906431">
        <w:rPr>
          <w:rFonts w:ascii="Garamond" w:eastAsia="Times New Roman" w:hAnsi="Garamond" w:cs="Times New Roman"/>
          <w:sz w:val="24"/>
          <w:szCs w:val="24"/>
        </w:rPr>
        <w:t xml:space="preserve">Data related to </w:t>
      </w:r>
      <w:r w:rsidRPr="00906431">
        <w:rPr>
          <w:rFonts w:ascii="Garamond" w:eastAsia="Times New Roman" w:hAnsi="Garamond" w:cs="Times New Roman"/>
          <w:b/>
          <w:bCs/>
          <w:sz w:val="24"/>
          <w:szCs w:val="24"/>
        </w:rPr>
        <w:t xml:space="preserve">Goal </w:t>
      </w:r>
      <w:r w:rsidR="00A11147">
        <w:rPr>
          <w:rFonts w:ascii="Garamond" w:eastAsia="Times New Roman" w:hAnsi="Garamond" w:cs="Times New Roman"/>
          <w:b/>
          <w:bCs/>
          <w:sz w:val="24"/>
          <w:szCs w:val="24"/>
        </w:rPr>
        <w:t>3</w:t>
      </w:r>
      <w:r w:rsidRPr="00906431">
        <w:rPr>
          <w:rFonts w:ascii="Garamond" w:eastAsia="Times New Roman" w:hAnsi="Garamond" w:cs="Times New Roman"/>
          <w:sz w:val="24"/>
          <w:szCs w:val="24"/>
        </w:rPr>
        <w:t xml:space="preserve"> is collected from </w:t>
      </w:r>
      <w:r w:rsidR="00A11147">
        <w:rPr>
          <w:rFonts w:ascii="Garamond" w:eastAsia="Times New Roman" w:hAnsi="Garamond" w:cs="Times New Roman"/>
          <w:sz w:val="24"/>
          <w:szCs w:val="24"/>
        </w:rPr>
        <w:t>two</w:t>
      </w:r>
      <w:r w:rsidR="00A11147" w:rsidRPr="00906431">
        <w:rPr>
          <w:rFonts w:ascii="Garamond" w:eastAsia="Times New Roman" w:hAnsi="Garamond" w:cs="Times New Roman"/>
          <w:sz w:val="24"/>
          <w:szCs w:val="24"/>
        </w:rPr>
        <w:t xml:space="preserve"> different sources: </w:t>
      </w:r>
      <w:r w:rsidR="00A11147">
        <w:rPr>
          <w:rFonts w:ascii="Garamond" w:eastAsia="Times New Roman" w:hAnsi="Garamond" w:cs="Times New Roman"/>
          <w:sz w:val="24"/>
          <w:szCs w:val="24"/>
        </w:rPr>
        <w:t>portfolio of reflections including a minimum of four—two student and two faculty selected—productions (e.g., journals, essays, photo displays, creative performances); and colloquium presentation</w:t>
      </w:r>
      <w:r w:rsidR="00A11147" w:rsidRPr="00906431">
        <w:rPr>
          <w:rFonts w:ascii="Garamond" w:eastAsia="Times New Roman" w:hAnsi="Garamond" w:cs="Times New Roman"/>
          <w:sz w:val="24"/>
          <w:szCs w:val="24"/>
        </w:rPr>
        <w:t>.</w:t>
      </w:r>
    </w:p>
    <w:p w:rsidR="00906431" w:rsidRDefault="00906431" w:rsidP="00BC4A25">
      <w:pPr>
        <w:pStyle w:val="NoSpacing"/>
        <w:rPr>
          <w:rFonts w:ascii="Garamond" w:eastAsia="Calibri" w:hAnsi="Garamond"/>
          <w:sz w:val="24"/>
          <w:szCs w:val="24"/>
        </w:rPr>
      </w:pPr>
    </w:p>
    <w:p w:rsidR="00A94766" w:rsidRDefault="00A94766" w:rsidP="00BC4A25">
      <w:pPr>
        <w:pStyle w:val="NoSpacing"/>
        <w:rPr>
          <w:rFonts w:ascii="Garamond" w:eastAsia="Times New Roman" w:hAnsi="Garamond" w:cs="Times New Roman"/>
          <w:sz w:val="24"/>
          <w:szCs w:val="24"/>
        </w:rPr>
      </w:pPr>
      <w:r w:rsidRPr="00A94766">
        <w:rPr>
          <w:rFonts w:ascii="Garamond" w:eastAsia="Calibri" w:hAnsi="Garamond"/>
          <w:sz w:val="24"/>
          <w:szCs w:val="24"/>
        </w:rPr>
        <w:lastRenderedPageBreak/>
        <w:t xml:space="preserve">The </w:t>
      </w:r>
      <w:r w:rsidRPr="00A94766">
        <w:rPr>
          <w:rFonts w:ascii="Garamond" w:eastAsia="Times New Roman" w:hAnsi="Garamond" w:cs="Times New Roman"/>
          <w:sz w:val="24"/>
          <w:szCs w:val="24"/>
        </w:rPr>
        <w:t xml:space="preserve">portfolio of reflections and </w:t>
      </w:r>
      <w:r>
        <w:rPr>
          <w:rFonts w:ascii="Garamond" w:eastAsia="Times New Roman" w:hAnsi="Garamond" w:cs="Times New Roman"/>
          <w:sz w:val="24"/>
          <w:szCs w:val="24"/>
        </w:rPr>
        <w:t>colloquium presentation</w:t>
      </w:r>
      <w:r w:rsidRPr="00A94766">
        <w:rPr>
          <w:rFonts w:ascii="Garamond" w:eastAsia="Times New Roman" w:hAnsi="Garamond" w:cs="Times New Roman"/>
          <w:sz w:val="24"/>
          <w:szCs w:val="24"/>
        </w:rPr>
        <w:t>s are</w:t>
      </w:r>
      <w:r w:rsidRPr="00A94766">
        <w:rPr>
          <w:rFonts w:ascii="Garamond" w:eastAsia="Calibri" w:hAnsi="Garamond"/>
          <w:sz w:val="24"/>
          <w:szCs w:val="24"/>
        </w:rPr>
        <w:t xml:space="preserve"> assessed according to rubrics based on the four learning goals. Ethnic Studies Program Committee members review these data, assess student learning, and identify next steps to make learning goals more explicit and provide new opportunities for learning at the end-of-year assessment retreat.</w:t>
      </w:r>
    </w:p>
    <w:p w:rsidR="00A94766" w:rsidRDefault="00A94766" w:rsidP="00BC4A25">
      <w:pPr>
        <w:pStyle w:val="NoSpacing"/>
        <w:rPr>
          <w:rFonts w:ascii="Garamond" w:eastAsia="Times New Roman" w:hAnsi="Garamond" w:cs="Times New Roman"/>
          <w:sz w:val="24"/>
          <w:szCs w:val="24"/>
        </w:rPr>
      </w:pPr>
    </w:p>
    <w:p w:rsidR="002274BB" w:rsidRDefault="002274BB" w:rsidP="00BC4A25">
      <w:pPr>
        <w:pStyle w:val="NoSpacing"/>
        <w:rPr>
          <w:rFonts w:ascii="Garamond" w:eastAsia="Times New Roman" w:hAnsi="Garamond" w:cs="Times New Roman"/>
          <w:sz w:val="24"/>
          <w:szCs w:val="24"/>
        </w:rPr>
      </w:pPr>
      <w:r w:rsidRPr="00906431">
        <w:rPr>
          <w:rFonts w:ascii="Garamond" w:eastAsia="Times New Roman" w:hAnsi="Garamond" w:cs="Times New Roman"/>
          <w:sz w:val="24"/>
          <w:szCs w:val="24"/>
        </w:rPr>
        <w:t xml:space="preserve">Data related to </w:t>
      </w:r>
      <w:r w:rsidRPr="00906431">
        <w:rPr>
          <w:rFonts w:ascii="Garamond" w:eastAsia="Times New Roman" w:hAnsi="Garamond" w:cs="Times New Roman"/>
          <w:b/>
          <w:bCs/>
          <w:sz w:val="24"/>
          <w:szCs w:val="24"/>
        </w:rPr>
        <w:t xml:space="preserve">Goal </w:t>
      </w:r>
      <w:r>
        <w:rPr>
          <w:rFonts w:ascii="Garamond" w:eastAsia="Times New Roman" w:hAnsi="Garamond" w:cs="Times New Roman"/>
          <w:b/>
          <w:bCs/>
          <w:sz w:val="24"/>
          <w:szCs w:val="24"/>
        </w:rPr>
        <w:t>4</w:t>
      </w:r>
      <w:r w:rsidRPr="00906431">
        <w:rPr>
          <w:rFonts w:ascii="Garamond" w:eastAsia="Times New Roman" w:hAnsi="Garamond" w:cs="Times New Roman"/>
          <w:sz w:val="24"/>
          <w:szCs w:val="24"/>
        </w:rPr>
        <w:t xml:space="preserve"> is collected from </w:t>
      </w:r>
      <w:r w:rsidR="00F72D57">
        <w:rPr>
          <w:rFonts w:ascii="Garamond" w:eastAsia="Times New Roman" w:hAnsi="Garamond" w:cs="Times New Roman"/>
          <w:sz w:val="24"/>
          <w:szCs w:val="24"/>
        </w:rPr>
        <w:t>a minimum of four of the following different sources:</w:t>
      </w:r>
      <w:r w:rsidRPr="00906431">
        <w:rPr>
          <w:rFonts w:ascii="Garamond" w:eastAsia="Times New Roman" w:hAnsi="Garamond" w:cs="Times New Roman"/>
          <w:sz w:val="24"/>
          <w:szCs w:val="24"/>
        </w:rPr>
        <w:t xml:space="preserve"> </w:t>
      </w:r>
      <w:r>
        <w:rPr>
          <w:rFonts w:ascii="Garamond" w:eastAsia="Times New Roman" w:hAnsi="Garamond" w:cs="Times New Roman"/>
          <w:sz w:val="24"/>
          <w:szCs w:val="24"/>
        </w:rPr>
        <w:t xml:space="preserve">portfolio of reflections including a minimum of four—two student and two faculty selected—productions (e.g., journals, essays, photo displays, creative performances); </w:t>
      </w:r>
      <w:r w:rsidR="000F282A">
        <w:rPr>
          <w:rFonts w:ascii="Garamond" w:eastAsia="Times New Roman" w:hAnsi="Garamond" w:cs="Times New Roman"/>
          <w:sz w:val="24"/>
          <w:szCs w:val="24"/>
        </w:rPr>
        <w:t>participation in FURSCA projects or directed studies</w:t>
      </w:r>
      <w:r w:rsidR="00F72D57">
        <w:rPr>
          <w:rFonts w:ascii="Garamond" w:eastAsia="Times New Roman" w:hAnsi="Garamond" w:cs="Times New Roman"/>
          <w:sz w:val="24"/>
          <w:szCs w:val="24"/>
        </w:rPr>
        <w:t xml:space="preserve"> (optional)</w:t>
      </w:r>
      <w:r w:rsidR="000F282A">
        <w:rPr>
          <w:rFonts w:ascii="Garamond" w:eastAsia="Times New Roman" w:hAnsi="Garamond" w:cs="Times New Roman"/>
          <w:sz w:val="24"/>
          <w:szCs w:val="24"/>
        </w:rPr>
        <w:t>; completion of departmental or honors theses</w:t>
      </w:r>
      <w:r w:rsidR="00F72D57">
        <w:rPr>
          <w:rFonts w:ascii="Garamond" w:eastAsia="Times New Roman" w:hAnsi="Garamond" w:cs="Times New Roman"/>
          <w:sz w:val="24"/>
          <w:szCs w:val="24"/>
        </w:rPr>
        <w:t xml:space="preserve"> (optional)</w:t>
      </w:r>
      <w:r w:rsidR="000F282A">
        <w:rPr>
          <w:rFonts w:ascii="Garamond" w:eastAsia="Times New Roman" w:hAnsi="Garamond" w:cs="Times New Roman"/>
          <w:sz w:val="24"/>
          <w:szCs w:val="24"/>
        </w:rPr>
        <w:t xml:space="preserve">; </w:t>
      </w:r>
      <w:r>
        <w:rPr>
          <w:rFonts w:ascii="Garamond" w:eastAsia="Times New Roman" w:hAnsi="Garamond" w:cs="Times New Roman"/>
          <w:sz w:val="24"/>
          <w:szCs w:val="24"/>
        </w:rPr>
        <w:t xml:space="preserve">colloquium presentation; exit exam; and, </w:t>
      </w:r>
      <w:r w:rsidRPr="00906431">
        <w:rPr>
          <w:rFonts w:ascii="Garamond" w:eastAsia="Times New Roman" w:hAnsi="Garamond" w:cs="Times New Roman"/>
          <w:sz w:val="24"/>
          <w:szCs w:val="24"/>
        </w:rPr>
        <w:t>program completion rate.</w:t>
      </w:r>
    </w:p>
    <w:p w:rsidR="00A94766" w:rsidRDefault="00A94766" w:rsidP="00BC4A25">
      <w:pPr>
        <w:pStyle w:val="NoSpacing"/>
        <w:rPr>
          <w:rFonts w:ascii="Garamond" w:eastAsia="Times New Roman" w:hAnsi="Garamond" w:cs="Times New Roman"/>
          <w:sz w:val="24"/>
          <w:szCs w:val="24"/>
        </w:rPr>
      </w:pPr>
    </w:p>
    <w:p w:rsidR="00A94766" w:rsidRPr="00906431" w:rsidRDefault="00A94766" w:rsidP="00BC4A25">
      <w:pPr>
        <w:pStyle w:val="NoSpacing"/>
        <w:rPr>
          <w:rFonts w:ascii="Garamond" w:eastAsia="Calibri" w:hAnsi="Garamond"/>
          <w:sz w:val="24"/>
          <w:szCs w:val="24"/>
        </w:rPr>
      </w:pPr>
      <w:r w:rsidRPr="00A94766">
        <w:rPr>
          <w:rFonts w:ascii="Garamond" w:eastAsia="Calibri" w:hAnsi="Garamond"/>
          <w:sz w:val="24"/>
          <w:szCs w:val="24"/>
        </w:rPr>
        <w:t xml:space="preserve">The </w:t>
      </w:r>
      <w:r w:rsidRPr="00A94766">
        <w:rPr>
          <w:rFonts w:ascii="Garamond" w:eastAsia="Times New Roman" w:hAnsi="Garamond" w:cs="Times New Roman"/>
          <w:sz w:val="24"/>
          <w:szCs w:val="24"/>
        </w:rPr>
        <w:t xml:space="preserve">portfolio of reflections, </w:t>
      </w:r>
      <w:r>
        <w:rPr>
          <w:rFonts w:ascii="Garamond" w:eastAsia="Times New Roman" w:hAnsi="Garamond" w:cs="Times New Roman"/>
          <w:sz w:val="24"/>
          <w:szCs w:val="24"/>
        </w:rPr>
        <w:t xml:space="preserve">FURSCA proposals, theses, </w:t>
      </w:r>
      <w:r w:rsidRPr="00A94766">
        <w:rPr>
          <w:rFonts w:ascii="Garamond" w:eastAsia="Times New Roman" w:hAnsi="Garamond" w:cs="Times New Roman"/>
          <w:sz w:val="24"/>
          <w:szCs w:val="24"/>
        </w:rPr>
        <w:t>exit exams</w:t>
      </w:r>
      <w:r>
        <w:rPr>
          <w:rFonts w:ascii="Garamond" w:eastAsia="Times New Roman" w:hAnsi="Garamond" w:cs="Times New Roman"/>
          <w:sz w:val="24"/>
          <w:szCs w:val="24"/>
        </w:rPr>
        <w:t>, and colloquium presentations</w:t>
      </w:r>
      <w:r w:rsidRPr="00A94766">
        <w:rPr>
          <w:rFonts w:ascii="Garamond" w:eastAsia="Times New Roman" w:hAnsi="Garamond" w:cs="Times New Roman"/>
          <w:sz w:val="24"/>
          <w:szCs w:val="24"/>
        </w:rPr>
        <w:t xml:space="preserve"> are</w:t>
      </w:r>
      <w:r w:rsidRPr="00A94766">
        <w:rPr>
          <w:rFonts w:ascii="Garamond" w:eastAsia="Calibri" w:hAnsi="Garamond"/>
          <w:sz w:val="24"/>
          <w:szCs w:val="24"/>
        </w:rPr>
        <w:t xml:space="preserve"> assessed according to rubrics based on the four learning goals. </w:t>
      </w:r>
      <w:r>
        <w:rPr>
          <w:rFonts w:ascii="Garamond" w:eastAsia="Times New Roman" w:hAnsi="Garamond" w:cs="Times New Roman"/>
          <w:sz w:val="24"/>
          <w:szCs w:val="24"/>
        </w:rPr>
        <w:t>P</w:t>
      </w:r>
      <w:r w:rsidRPr="00906431">
        <w:rPr>
          <w:rFonts w:ascii="Garamond" w:eastAsia="Times New Roman" w:hAnsi="Garamond" w:cs="Times New Roman"/>
          <w:sz w:val="24"/>
          <w:szCs w:val="24"/>
        </w:rPr>
        <w:t>rogram completion rate</w:t>
      </w:r>
      <w:r>
        <w:rPr>
          <w:rFonts w:ascii="Garamond" w:eastAsia="Times New Roman" w:hAnsi="Garamond" w:cs="Times New Roman"/>
          <w:sz w:val="24"/>
          <w:szCs w:val="24"/>
        </w:rPr>
        <w:t>s are calculated as descriptive statistics and compared year by year.</w:t>
      </w:r>
      <w:r w:rsidRPr="00A94766">
        <w:rPr>
          <w:rFonts w:ascii="Garamond" w:eastAsia="Calibri" w:hAnsi="Garamond"/>
          <w:sz w:val="24"/>
          <w:szCs w:val="24"/>
        </w:rPr>
        <w:t xml:space="preserve"> Ethnic Studies Program Committee members review these data, assess student learning, and identify next steps to make learning goals </w:t>
      </w:r>
      <w:r>
        <w:rPr>
          <w:rFonts w:ascii="Garamond" w:eastAsia="Calibri" w:hAnsi="Garamond"/>
          <w:sz w:val="24"/>
          <w:szCs w:val="24"/>
        </w:rPr>
        <w:t xml:space="preserve">more explicit, </w:t>
      </w:r>
      <w:r w:rsidRPr="00A94766">
        <w:rPr>
          <w:rFonts w:ascii="Garamond" w:eastAsia="Calibri" w:hAnsi="Garamond"/>
          <w:sz w:val="24"/>
          <w:szCs w:val="24"/>
        </w:rPr>
        <w:t xml:space="preserve">provide new opportunities for learning </w:t>
      </w:r>
      <w:r>
        <w:rPr>
          <w:rFonts w:ascii="Garamond" w:eastAsia="Calibri" w:hAnsi="Garamond"/>
          <w:sz w:val="24"/>
          <w:szCs w:val="24"/>
        </w:rPr>
        <w:t xml:space="preserve">and enhance recruitment and retention strategies </w:t>
      </w:r>
      <w:r w:rsidRPr="00A94766">
        <w:rPr>
          <w:rFonts w:ascii="Garamond" w:eastAsia="Calibri" w:hAnsi="Garamond"/>
          <w:sz w:val="24"/>
          <w:szCs w:val="24"/>
        </w:rPr>
        <w:t>at the end-of-year assessment retreat.</w:t>
      </w:r>
    </w:p>
    <w:p w:rsidR="00541397" w:rsidRPr="00906431" w:rsidRDefault="00541397" w:rsidP="00BC4A25">
      <w:pPr>
        <w:pStyle w:val="NoSpacing"/>
        <w:rPr>
          <w:rFonts w:ascii="Garamond" w:eastAsia="Calibri" w:hAnsi="Garamond"/>
          <w:sz w:val="24"/>
          <w:szCs w:val="24"/>
        </w:rPr>
      </w:pPr>
    </w:p>
    <w:p w:rsidR="001B4E0B" w:rsidRPr="00227A3E" w:rsidRDefault="00F72D57" w:rsidP="00BC4A25">
      <w:pPr>
        <w:pStyle w:val="NoSpacing"/>
        <w:rPr>
          <w:rFonts w:ascii="Garamond" w:eastAsia="Calibri" w:hAnsi="Garamond"/>
          <w:i/>
          <w:sz w:val="24"/>
          <w:szCs w:val="24"/>
        </w:rPr>
      </w:pPr>
      <w:r w:rsidRPr="00227A3E">
        <w:rPr>
          <w:rFonts w:ascii="Garamond" w:eastAsia="Calibri" w:hAnsi="Garamond"/>
          <w:i/>
          <w:sz w:val="24"/>
          <w:szCs w:val="24"/>
        </w:rPr>
        <w:t xml:space="preserve">Note: </w:t>
      </w:r>
      <w:r w:rsidR="001B4E0B" w:rsidRPr="00227A3E">
        <w:rPr>
          <w:rFonts w:ascii="Garamond" w:eastAsia="Calibri" w:hAnsi="Garamond"/>
          <w:i/>
          <w:sz w:val="24"/>
          <w:szCs w:val="24"/>
        </w:rPr>
        <w:t xml:space="preserve">Ethnic Studies </w:t>
      </w:r>
      <w:r w:rsidR="00227A3E" w:rsidRPr="00227A3E">
        <w:rPr>
          <w:rFonts w:ascii="Garamond" w:eastAsia="Calibri" w:hAnsi="Garamond"/>
          <w:i/>
          <w:sz w:val="24"/>
          <w:szCs w:val="24"/>
        </w:rPr>
        <w:t xml:space="preserve">Program </w:t>
      </w:r>
      <w:r w:rsidR="001B4E0B" w:rsidRPr="00227A3E">
        <w:rPr>
          <w:rFonts w:ascii="Garamond" w:eastAsia="Calibri" w:hAnsi="Garamond"/>
          <w:i/>
          <w:sz w:val="24"/>
          <w:szCs w:val="24"/>
        </w:rPr>
        <w:t xml:space="preserve">Committee </w:t>
      </w:r>
      <w:r w:rsidR="00227A3E" w:rsidRPr="00227A3E">
        <w:rPr>
          <w:rFonts w:ascii="Garamond" w:eastAsia="Calibri" w:hAnsi="Garamond"/>
          <w:i/>
          <w:sz w:val="24"/>
          <w:szCs w:val="24"/>
        </w:rPr>
        <w:t>members</w:t>
      </w:r>
      <w:r w:rsidR="001B4E0B" w:rsidRPr="00227A3E">
        <w:rPr>
          <w:rFonts w:ascii="Garamond" w:eastAsia="Calibri" w:hAnsi="Garamond"/>
          <w:i/>
          <w:sz w:val="24"/>
          <w:szCs w:val="24"/>
        </w:rPr>
        <w:t xml:space="preserve"> </w:t>
      </w:r>
      <w:r w:rsidR="006D05E3">
        <w:rPr>
          <w:rFonts w:ascii="Garamond" w:eastAsia="Calibri" w:hAnsi="Garamond"/>
          <w:i/>
          <w:sz w:val="24"/>
          <w:szCs w:val="24"/>
        </w:rPr>
        <w:t xml:space="preserve">will develop appropriate rubrics based on </w:t>
      </w:r>
      <w:r w:rsidR="006D05E3" w:rsidRPr="00227A3E">
        <w:rPr>
          <w:rFonts w:ascii="Garamond" w:eastAsia="Calibri" w:hAnsi="Garamond"/>
          <w:i/>
          <w:sz w:val="24"/>
          <w:szCs w:val="24"/>
        </w:rPr>
        <w:t>the four learning goals</w:t>
      </w:r>
      <w:r w:rsidR="006D05E3">
        <w:rPr>
          <w:rFonts w:ascii="Garamond" w:eastAsia="Calibri" w:hAnsi="Garamond"/>
          <w:i/>
          <w:sz w:val="24"/>
          <w:szCs w:val="24"/>
        </w:rPr>
        <w:t xml:space="preserve"> fall 2011 and use these for the first time spring 2012</w:t>
      </w:r>
      <w:r w:rsidR="001B4E0B" w:rsidRPr="00227A3E">
        <w:rPr>
          <w:rFonts w:ascii="Garamond" w:eastAsia="Calibri" w:hAnsi="Garamond"/>
          <w:i/>
          <w:sz w:val="24"/>
          <w:szCs w:val="24"/>
        </w:rPr>
        <w:t>.</w:t>
      </w:r>
    </w:p>
    <w:p w:rsidR="001B4E0B" w:rsidRPr="006F5905" w:rsidRDefault="001B4E0B" w:rsidP="00BC4A25">
      <w:pPr>
        <w:pStyle w:val="NoSpacing"/>
        <w:rPr>
          <w:rFonts w:ascii="Garamond" w:hAnsi="Garamond"/>
          <w:sz w:val="24"/>
          <w:szCs w:val="24"/>
        </w:rPr>
      </w:pPr>
    </w:p>
    <w:p w:rsidR="001B4E0B" w:rsidRPr="00F058D0" w:rsidRDefault="001B4E0B" w:rsidP="00BC4A25">
      <w:pPr>
        <w:pStyle w:val="NoSpacing"/>
        <w:rPr>
          <w:rFonts w:ascii="Garamond" w:eastAsia="Calibri" w:hAnsi="Garamond"/>
          <w:b/>
          <w:sz w:val="24"/>
          <w:szCs w:val="24"/>
        </w:rPr>
      </w:pPr>
      <w:r w:rsidRPr="00345949">
        <w:rPr>
          <w:rFonts w:ascii="Garamond" w:eastAsia="Calibri" w:hAnsi="Garamond"/>
          <w:b/>
          <w:sz w:val="24"/>
          <w:szCs w:val="24"/>
        </w:rPr>
        <w:t>Step 5:  Analy</w:t>
      </w:r>
      <w:r w:rsidR="00345949">
        <w:rPr>
          <w:rFonts w:ascii="Garamond" w:eastAsia="Calibri" w:hAnsi="Garamond"/>
          <w:b/>
          <w:sz w:val="24"/>
          <w:szCs w:val="24"/>
        </w:rPr>
        <w:t>sis, I</w:t>
      </w:r>
      <w:r w:rsidRPr="00345949">
        <w:rPr>
          <w:rFonts w:ascii="Garamond" w:eastAsia="Calibri" w:hAnsi="Garamond"/>
          <w:b/>
          <w:sz w:val="24"/>
          <w:szCs w:val="24"/>
        </w:rPr>
        <w:t>nterpret</w:t>
      </w:r>
      <w:r w:rsidR="00345949">
        <w:rPr>
          <w:rFonts w:ascii="Garamond" w:eastAsia="Calibri" w:hAnsi="Garamond"/>
          <w:b/>
          <w:sz w:val="24"/>
          <w:szCs w:val="24"/>
        </w:rPr>
        <w:t>ation and</w:t>
      </w:r>
      <w:r w:rsidRPr="00345949">
        <w:rPr>
          <w:rFonts w:ascii="Garamond" w:eastAsia="Calibri" w:hAnsi="Garamond"/>
          <w:b/>
          <w:sz w:val="24"/>
          <w:szCs w:val="24"/>
        </w:rPr>
        <w:t xml:space="preserve"> </w:t>
      </w:r>
      <w:r w:rsidR="00345949">
        <w:rPr>
          <w:rFonts w:ascii="Garamond" w:eastAsia="Calibri" w:hAnsi="Garamond"/>
          <w:b/>
          <w:sz w:val="24"/>
          <w:szCs w:val="24"/>
        </w:rPr>
        <w:t>Ou</w:t>
      </w:r>
      <w:r w:rsidRPr="00345949">
        <w:rPr>
          <w:rFonts w:ascii="Garamond" w:eastAsia="Calibri" w:hAnsi="Garamond"/>
          <w:b/>
          <w:sz w:val="24"/>
          <w:szCs w:val="24"/>
        </w:rPr>
        <w:t>t</w:t>
      </w:r>
      <w:r w:rsidR="00345949">
        <w:rPr>
          <w:rFonts w:ascii="Garamond" w:eastAsia="Calibri" w:hAnsi="Garamond"/>
          <w:b/>
          <w:sz w:val="24"/>
          <w:szCs w:val="24"/>
        </w:rPr>
        <w:t>comes</w:t>
      </w:r>
    </w:p>
    <w:p w:rsidR="003B2E78" w:rsidRDefault="003B2E78" w:rsidP="003B2E78">
      <w:pPr>
        <w:pStyle w:val="NoSpacing"/>
        <w:rPr>
          <w:rFonts w:ascii="Garamond" w:eastAsia="Calibri" w:hAnsi="Garamond"/>
          <w:sz w:val="24"/>
          <w:szCs w:val="24"/>
        </w:rPr>
      </w:pPr>
      <w:r>
        <w:rPr>
          <w:rFonts w:ascii="Garamond" w:eastAsia="Calibri" w:hAnsi="Garamond"/>
          <w:sz w:val="24"/>
          <w:szCs w:val="24"/>
        </w:rPr>
        <w:t>In s</w:t>
      </w:r>
      <w:r w:rsidRPr="006F5905">
        <w:rPr>
          <w:rFonts w:ascii="Garamond" w:eastAsia="Calibri" w:hAnsi="Garamond"/>
          <w:sz w:val="24"/>
          <w:szCs w:val="24"/>
        </w:rPr>
        <w:t xml:space="preserve">pring 2009, the Ethnic Studies Program </w:t>
      </w:r>
      <w:r>
        <w:rPr>
          <w:rFonts w:ascii="Garamond" w:eastAsia="Calibri" w:hAnsi="Garamond"/>
          <w:sz w:val="24"/>
          <w:szCs w:val="24"/>
        </w:rPr>
        <w:t xml:space="preserve">Committee </w:t>
      </w:r>
      <w:r w:rsidRPr="006F5905">
        <w:rPr>
          <w:rFonts w:ascii="Garamond" w:eastAsia="Calibri" w:hAnsi="Garamond"/>
          <w:sz w:val="24"/>
          <w:szCs w:val="24"/>
        </w:rPr>
        <w:t xml:space="preserve">assessed the </w:t>
      </w:r>
      <w:r>
        <w:rPr>
          <w:rFonts w:ascii="Garamond" w:eastAsia="Calibri" w:hAnsi="Garamond"/>
          <w:sz w:val="24"/>
          <w:szCs w:val="24"/>
        </w:rPr>
        <w:t>o</w:t>
      </w:r>
      <w:r w:rsidRPr="006F5905">
        <w:rPr>
          <w:rFonts w:ascii="Garamond" w:eastAsia="Calibri" w:hAnsi="Garamond"/>
          <w:sz w:val="24"/>
          <w:szCs w:val="24"/>
        </w:rPr>
        <w:t xml:space="preserve">ne </w:t>
      </w:r>
      <w:r>
        <w:rPr>
          <w:rFonts w:ascii="Garamond" w:eastAsia="Calibri" w:hAnsi="Garamond"/>
          <w:sz w:val="24"/>
          <w:szCs w:val="24"/>
        </w:rPr>
        <w:t>student with the e</w:t>
      </w:r>
      <w:r w:rsidRPr="006F5905">
        <w:rPr>
          <w:rFonts w:ascii="Garamond" w:eastAsia="Calibri" w:hAnsi="Garamond"/>
          <w:sz w:val="24"/>
          <w:szCs w:val="24"/>
        </w:rPr>
        <w:t xml:space="preserve">xit exam. </w:t>
      </w:r>
      <w:r>
        <w:rPr>
          <w:rFonts w:ascii="Garamond" w:eastAsia="Calibri" w:hAnsi="Garamond"/>
          <w:sz w:val="24"/>
          <w:szCs w:val="24"/>
        </w:rPr>
        <w:t>The student performance was determined to satisfactorily reflect knowledge goals 1, 2 and 4.</w:t>
      </w:r>
    </w:p>
    <w:p w:rsidR="003B2E78" w:rsidRDefault="003B2E78" w:rsidP="003B2E78">
      <w:pPr>
        <w:pStyle w:val="NoSpacing"/>
        <w:rPr>
          <w:rFonts w:ascii="Garamond" w:eastAsia="Calibri" w:hAnsi="Garamond"/>
          <w:sz w:val="24"/>
          <w:szCs w:val="24"/>
        </w:rPr>
      </w:pPr>
    </w:p>
    <w:p w:rsidR="003B2E78" w:rsidRDefault="003B2E78" w:rsidP="003B2E78">
      <w:pPr>
        <w:pStyle w:val="NoSpacing"/>
        <w:rPr>
          <w:rFonts w:ascii="Garamond" w:eastAsia="Calibri" w:hAnsi="Garamond"/>
          <w:sz w:val="24"/>
          <w:szCs w:val="24"/>
        </w:rPr>
      </w:pPr>
      <w:r>
        <w:rPr>
          <w:rFonts w:ascii="Garamond" w:eastAsia="Calibri" w:hAnsi="Garamond"/>
          <w:sz w:val="24"/>
          <w:szCs w:val="24"/>
        </w:rPr>
        <w:t>In</w:t>
      </w:r>
      <w:r w:rsidRPr="006F5905">
        <w:rPr>
          <w:rFonts w:ascii="Garamond" w:eastAsia="Calibri" w:hAnsi="Garamond"/>
          <w:sz w:val="24"/>
          <w:szCs w:val="24"/>
        </w:rPr>
        <w:t xml:space="preserve"> </w:t>
      </w:r>
      <w:r>
        <w:rPr>
          <w:rFonts w:ascii="Garamond" w:eastAsia="Calibri" w:hAnsi="Garamond"/>
          <w:sz w:val="24"/>
          <w:szCs w:val="24"/>
        </w:rPr>
        <w:t>s</w:t>
      </w:r>
      <w:r w:rsidRPr="006F5905">
        <w:rPr>
          <w:rFonts w:ascii="Garamond" w:eastAsia="Calibri" w:hAnsi="Garamond"/>
          <w:sz w:val="24"/>
          <w:szCs w:val="24"/>
        </w:rPr>
        <w:t xml:space="preserve">pring 2010, plans to </w:t>
      </w:r>
      <w:r>
        <w:rPr>
          <w:rFonts w:ascii="Garamond" w:eastAsia="Calibri" w:hAnsi="Garamond"/>
          <w:sz w:val="24"/>
          <w:szCs w:val="24"/>
        </w:rPr>
        <w:t>administer the</w:t>
      </w:r>
      <w:r w:rsidRPr="006F5905">
        <w:rPr>
          <w:rFonts w:ascii="Garamond" w:eastAsia="Calibri" w:hAnsi="Garamond"/>
          <w:sz w:val="24"/>
          <w:szCs w:val="24"/>
        </w:rPr>
        <w:t xml:space="preserve"> exit exam to three s</w:t>
      </w:r>
      <w:r>
        <w:rPr>
          <w:rFonts w:ascii="Garamond" w:eastAsia="Calibri" w:hAnsi="Garamond"/>
          <w:sz w:val="24"/>
          <w:szCs w:val="24"/>
        </w:rPr>
        <w:t>eniors were abandoned due to the comprehensive efforts made to comply with unexpected program review required by the Albion College Board of Trustees and related to decisions to be made to eliminate programs.</w:t>
      </w:r>
    </w:p>
    <w:p w:rsidR="003B2E78" w:rsidRDefault="003B2E78" w:rsidP="003B2E78">
      <w:pPr>
        <w:pStyle w:val="NoSpacing"/>
        <w:rPr>
          <w:rFonts w:ascii="Garamond" w:eastAsia="Calibri" w:hAnsi="Garamond"/>
          <w:sz w:val="24"/>
          <w:szCs w:val="24"/>
        </w:rPr>
      </w:pPr>
    </w:p>
    <w:p w:rsidR="003B2E78" w:rsidRDefault="003B2E78" w:rsidP="003B2E78">
      <w:pPr>
        <w:pStyle w:val="NoSpacing"/>
        <w:rPr>
          <w:rFonts w:ascii="Garamond" w:eastAsia="Calibri" w:hAnsi="Garamond"/>
          <w:sz w:val="24"/>
          <w:szCs w:val="24"/>
        </w:rPr>
      </w:pPr>
      <w:r>
        <w:rPr>
          <w:rFonts w:ascii="Garamond" w:eastAsia="Calibri" w:hAnsi="Garamond"/>
          <w:sz w:val="24"/>
          <w:szCs w:val="24"/>
        </w:rPr>
        <w:t>In fall 2010, the only-tenure track faculty line for ethnic studies was vacated and the position was immediately reduced to adjunct instructor. In addition, the program chair was on sabbatical spring 2011, and one committee member vacated her position at the College and on the program committee. Due to these extenuating circumstances, the exit exam was not administered to the one graduating senior.</w:t>
      </w:r>
    </w:p>
    <w:p w:rsidR="003B2E78" w:rsidRDefault="003B2E78" w:rsidP="003B2E78">
      <w:pPr>
        <w:pStyle w:val="NoSpacing"/>
        <w:rPr>
          <w:rFonts w:ascii="Garamond" w:eastAsia="Calibri" w:hAnsi="Garamond"/>
          <w:sz w:val="24"/>
          <w:szCs w:val="24"/>
        </w:rPr>
      </w:pPr>
    </w:p>
    <w:p w:rsidR="003B2E78" w:rsidRDefault="003B2E78" w:rsidP="00BC4A25">
      <w:pPr>
        <w:pStyle w:val="NoSpacing"/>
        <w:rPr>
          <w:rFonts w:ascii="Garamond" w:eastAsia="Calibri" w:hAnsi="Garamond"/>
          <w:sz w:val="24"/>
          <w:szCs w:val="24"/>
        </w:rPr>
      </w:pPr>
      <w:r>
        <w:rPr>
          <w:rFonts w:ascii="Garamond" w:eastAsia="Calibri" w:hAnsi="Garamond"/>
          <w:sz w:val="24"/>
          <w:szCs w:val="24"/>
        </w:rPr>
        <w:t>In fall 2011, a new program chair was named. Working with ESP Committee members, the aforementioned revised plans are proposed to provide comprehensive and responsive assessment of student learning and program development in terms of the four learning goals.</w:t>
      </w:r>
    </w:p>
    <w:p w:rsidR="003B2E78" w:rsidRDefault="003B2E78" w:rsidP="00BC4A25">
      <w:pPr>
        <w:pStyle w:val="NoSpacing"/>
        <w:rPr>
          <w:rFonts w:ascii="Garamond" w:eastAsia="Calibri" w:hAnsi="Garamond"/>
          <w:sz w:val="24"/>
          <w:szCs w:val="24"/>
        </w:rPr>
      </w:pPr>
    </w:p>
    <w:p w:rsidR="00541397" w:rsidRDefault="003B2E78" w:rsidP="00636780">
      <w:pPr>
        <w:pStyle w:val="NoSpacing"/>
        <w:rPr>
          <w:rFonts w:ascii="Garamond" w:eastAsia="Times New Roman" w:hAnsi="Garamond" w:cs="Times New Roman"/>
          <w:sz w:val="24"/>
          <w:szCs w:val="24"/>
        </w:rPr>
      </w:pPr>
      <w:r>
        <w:rPr>
          <w:rFonts w:ascii="Garamond" w:eastAsia="Times New Roman" w:hAnsi="Garamond" w:cs="Times New Roman"/>
          <w:sz w:val="24"/>
          <w:szCs w:val="24"/>
        </w:rPr>
        <w:t>N</w:t>
      </w:r>
      <w:r w:rsidR="00636780">
        <w:rPr>
          <w:rFonts w:ascii="Garamond" w:eastAsia="Times New Roman" w:hAnsi="Garamond" w:cs="Times New Roman"/>
          <w:sz w:val="24"/>
          <w:szCs w:val="24"/>
        </w:rPr>
        <w:t>o outcomes are offered at this time.</w:t>
      </w:r>
    </w:p>
    <w:p w:rsidR="00636780" w:rsidRPr="006D7C4B" w:rsidRDefault="00636780" w:rsidP="00636780">
      <w:pPr>
        <w:pStyle w:val="NoSpacing"/>
        <w:rPr>
          <w:rFonts w:ascii="Garamond" w:eastAsia="Calibri" w:hAnsi="Garamond"/>
          <w:sz w:val="24"/>
          <w:szCs w:val="24"/>
        </w:rPr>
      </w:pPr>
    </w:p>
    <w:p w:rsidR="00AE3DD8" w:rsidRDefault="006D7C4B" w:rsidP="00AE3DD8">
      <w:pPr>
        <w:pStyle w:val="NoSpacing"/>
        <w:rPr>
          <w:rFonts w:ascii="Garamond" w:eastAsia="Times New Roman" w:hAnsi="Garamond" w:cs="Times New Roman"/>
          <w:b/>
          <w:bCs/>
          <w:color w:val="000000"/>
          <w:sz w:val="24"/>
          <w:szCs w:val="24"/>
        </w:rPr>
      </w:pPr>
      <w:r w:rsidRPr="006D7C4B">
        <w:rPr>
          <w:rFonts w:ascii="Garamond" w:eastAsia="Times New Roman" w:hAnsi="Garamond" w:cs="Times New Roman"/>
          <w:b/>
          <w:bCs/>
          <w:color w:val="000000"/>
          <w:sz w:val="24"/>
          <w:szCs w:val="24"/>
        </w:rPr>
        <w:t>Step 6: Basis for Decision-making, Strategic Planning, etc</w:t>
      </w:r>
      <w:r w:rsidR="00AE3DD8">
        <w:rPr>
          <w:rFonts w:ascii="Garamond" w:eastAsia="Times New Roman" w:hAnsi="Garamond" w:cs="Times New Roman"/>
          <w:b/>
          <w:bCs/>
          <w:color w:val="000000"/>
          <w:sz w:val="24"/>
          <w:szCs w:val="24"/>
        </w:rPr>
        <w:t>.</w:t>
      </w:r>
    </w:p>
    <w:p w:rsidR="00617447" w:rsidRPr="00AE3DD8" w:rsidRDefault="00617447" w:rsidP="00AE3DD8">
      <w:pPr>
        <w:pStyle w:val="NoSpacing"/>
        <w:rPr>
          <w:rFonts w:ascii="Garamond" w:eastAsia="Calibri" w:hAnsi="Garamond"/>
          <w:sz w:val="24"/>
          <w:szCs w:val="24"/>
        </w:rPr>
      </w:pPr>
      <w:r w:rsidRPr="009331AF">
        <w:rPr>
          <w:rFonts w:ascii="Times New Roman" w:eastAsia="Times New Roman" w:hAnsi="Times New Roman" w:cs="Times New Roman"/>
          <w:szCs w:val="24"/>
        </w:rPr>
        <w:t xml:space="preserve">At the end of </w:t>
      </w:r>
      <w:r>
        <w:rPr>
          <w:rFonts w:ascii="Times New Roman" w:eastAsia="Times New Roman" w:hAnsi="Times New Roman" w:cs="Times New Roman"/>
          <w:szCs w:val="24"/>
        </w:rPr>
        <w:t xml:space="preserve">spring </w:t>
      </w:r>
      <w:r w:rsidRPr="009331AF">
        <w:rPr>
          <w:rFonts w:ascii="Times New Roman" w:eastAsia="Times New Roman" w:hAnsi="Times New Roman" w:cs="Times New Roman"/>
          <w:szCs w:val="24"/>
        </w:rPr>
        <w:t>semester</w:t>
      </w:r>
      <w:r>
        <w:rPr>
          <w:rFonts w:ascii="Times New Roman" w:eastAsia="Times New Roman" w:hAnsi="Times New Roman" w:cs="Times New Roman"/>
          <w:szCs w:val="24"/>
        </w:rPr>
        <w:t xml:space="preserve"> faculty and staff </w:t>
      </w:r>
      <w:r w:rsidR="009353C7">
        <w:rPr>
          <w:rFonts w:ascii="Times New Roman" w:eastAsia="Times New Roman" w:hAnsi="Times New Roman" w:cs="Times New Roman"/>
          <w:szCs w:val="24"/>
        </w:rPr>
        <w:t xml:space="preserve">serving on the </w:t>
      </w:r>
      <w:r w:rsidR="009353C7" w:rsidRPr="00A94766">
        <w:rPr>
          <w:rFonts w:ascii="Garamond" w:eastAsia="Calibri" w:hAnsi="Garamond"/>
          <w:sz w:val="24"/>
          <w:szCs w:val="24"/>
        </w:rPr>
        <w:t>Ethnic Studies Program Committee members</w:t>
      </w:r>
      <w:r w:rsidR="009353C7">
        <w:rPr>
          <w:rFonts w:ascii="Times New Roman" w:eastAsia="Times New Roman" w:hAnsi="Times New Roman" w:cs="Times New Roman"/>
          <w:szCs w:val="24"/>
        </w:rPr>
        <w:t xml:space="preserve"> will </w:t>
      </w:r>
      <w:r w:rsidRPr="009331AF">
        <w:rPr>
          <w:rFonts w:ascii="Times New Roman" w:eastAsia="Times New Roman" w:hAnsi="Times New Roman" w:cs="Times New Roman"/>
          <w:szCs w:val="24"/>
        </w:rPr>
        <w:t xml:space="preserve">participate in a program assessment meeting. </w:t>
      </w:r>
      <w:r w:rsidR="009353C7">
        <w:rPr>
          <w:rFonts w:ascii="Times New Roman" w:eastAsia="Times New Roman" w:hAnsi="Times New Roman" w:cs="Times New Roman"/>
          <w:szCs w:val="24"/>
        </w:rPr>
        <w:t>The data will be</w:t>
      </w:r>
      <w:r w:rsidRPr="009331AF">
        <w:rPr>
          <w:rFonts w:ascii="Times New Roman" w:eastAsia="Times New Roman" w:hAnsi="Times New Roman" w:cs="Times New Roman"/>
          <w:szCs w:val="24"/>
        </w:rPr>
        <w:t xml:space="preserve"> reviewed</w:t>
      </w:r>
      <w:r w:rsidR="009353C7">
        <w:rPr>
          <w:rFonts w:ascii="Times New Roman" w:eastAsia="Times New Roman" w:hAnsi="Times New Roman" w:cs="Times New Roman"/>
          <w:szCs w:val="24"/>
        </w:rPr>
        <w:t xml:space="preserve"> and </w:t>
      </w:r>
      <w:r w:rsidR="009353C7" w:rsidRPr="009331AF">
        <w:rPr>
          <w:rFonts w:ascii="Times New Roman" w:eastAsia="Times New Roman" w:hAnsi="Times New Roman" w:cs="Times New Roman"/>
          <w:szCs w:val="24"/>
        </w:rPr>
        <w:t>p</w:t>
      </w:r>
      <w:r w:rsidR="009353C7">
        <w:rPr>
          <w:rFonts w:ascii="Times New Roman" w:eastAsia="Times New Roman" w:hAnsi="Times New Roman" w:cs="Times New Roman"/>
          <w:szCs w:val="24"/>
        </w:rPr>
        <w:t>atterns in outcome</w:t>
      </w:r>
      <w:r w:rsidR="009353C7" w:rsidRPr="009331AF">
        <w:rPr>
          <w:rFonts w:ascii="Times New Roman" w:eastAsia="Times New Roman" w:hAnsi="Times New Roman" w:cs="Times New Roman"/>
          <w:szCs w:val="24"/>
        </w:rPr>
        <w:t>s</w:t>
      </w:r>
      <w:r w:rsidR="009353C7">
        <w:rPr>
          <w:rFonts w:ascii="Times New Roman" w:eastAsia="Times New Roman" w:hAnsi="Times New Roman" w:cs="Times New Roman"/>
          <w:szCs w:val="24"/>
        </w:rPr>
        <w:t xml:space="preserve"> and</w:t>
      </w:r>
      <w:r w:rsidR="009353C7" w:rsidRPr="009331AF">
        <w:rPr>
          <w:rFonts w:ascii="Times New Roman" w:eastAsia="Times New Roman" w:hAnsi="Times New Roman" w:cs="Times New Roman"/>
          <w:szCs w:val="24"/>
        </w:rPr>
        <w:t xml:space="preserve"> </w:t>
      </w:r>
      <w:r w:rsidR="009353C7">
        <w:rPr>
          <w:rFonts w:ascii="Times New Roman" w:eastAsia="Times New Roman" w:hAnsi="Times New Roman" w:cs="Times New Roman"/>
          <w:szCs w:val="24"/>
        </w:rPr>
        <w:t xml:space="preserve">unique </w:t>
      </w:r>
      <w:r w:rsidR="009353C7" w:rsidRPr="009331AF">
        <w:rPr>
          <w:rFonts w:ascii="Times New Roman" w:eastAsia="Times New Roman" w:hAnsi="Times New Roman" w:cs="Times New Roman"/>
          <w:szCs w:val="24"/>
        </w:rPr>
        <w:t>issues</w:t>
      </w:r>
      <w:r w:rsidR="009353C7">
        <w:rPr>
          <w:rFonts w:ascii="Times New Roman" w:eastAsia="Times New Roman" w:hAnsi="Times New Roman" w:cs="Times New Roman"/>
          <w:szCs w:val="24"/>
        </w:rPr>
        <w:t xml:space="preserve"> will be discussed in terms of program decision making and planning.</w:t>
      </w:r>
    </w:p>
    <w:p w:rsidR="00617447" w:rsidRPr="00725C18" w:rsidRDefault="009353C7" w:rsidP="00617447">
      <w:pPr>
        <w:shd w:val="clear" w:color="auto" w:fill="FFFFFF"/>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szCs w:val="24"/>
        </w:rPr>
        <w:lastRenderedPageBreak/>
        <w:t xml:space="preserve">In addition, </w:t>
      </w:r>
      <w:r w:rsidRPr="00A94766">
        <w:rPr>
          <w:rFonts w:ascii="Garamond" w:eastAsia="Calibri" w:hAnsi="Garamond"/>
          <w:szCs w:val="24"/>
        </w:rPr>
        <w:t>Ethnic Studies Program Committee members</w:t>
      </w:r>
      <w:r>
        <w:rPr>
          <w:rFonts w:ascii="Times New Roman" w:eastAsia="Times New Roman" w:hAnsi="Times New Roman" w:cs="Times New Roman"/>
          <w:szCs w:val="24"/>
        </w:rPr>
        <w:t xml:space="preserve"> will </w:t>
      </w:r>
      <w:r w:rsidR="00617447" w:rsidRPr="009331AF">
        <w:rPr>
          <w:rFonts w:ascii="Times New Roman" w:eastAsia="Times New Roman" w:hAnsi="Times New Roman" w:cs="Times New Roman"/>
          <w:szCs w:val="24"/>
        </w:rPr>
        <w:t xml:space="preserve">also review information about </w:t>
      </w:r>
      <w:r w:rsidR="00617447" w:rsidRPr="009331AF">
        <w:rPr>
          <w:rFonts w:ascii="Times New Roman" w:eastAsia="Times New Roman" w:hAnsi="Times New Roman" w:cs="Times New Roman"/>
          <w:i/>
          <w:iCs/>
          <w:szCs w:val="24"/>
        </w:rPr>
        <w:t>how</w:t>
      </w:r>
      <w:r w:rsidR="00617447" w:rsidRPr="009331AF">
        <w:rPr>
          <w:rFonts w:ascii="Times New Roman" w:eastAsia="Times New Roman" w:hAnsi="Times New Roman" w:cs="Times New Roman"/>
          <w:szCs w:val="24"/>
        </w:rPr>
        <w:t xml:space="preserve"> those results were achieved. </w:t>
      </w:r>
      <w:r>
        <w:rPr>
          <w:rFonts w:ascii="Times New Roman" w:eastAsia="Times New Roman" w:hAnsi="Times New Roman" w:cs="Times New Roman"/>
          <w:szCs w:val="24"/>
        </w:rPr>
        <w:t xml:space="preserve">Committee members will discuss </w:t>
      </w:r>
      <w:r w:rsidR="00AE3DD8">
        <w:rPr>
          <w:rFonts w:ascii="Times New Roman" w:eastAsia="Times New Roman" w:hAnsi="Times New Roman" w:cs="Times New Roman"/>
          <w:szCs w:val="24"/>
        </w:rPr>
        <w:t xml:space="preserve">senior </w:t>
      </w:r>
      <w:r>
        <w:rPr>
          <w:rFonts w:ascii="Times New Roman" w:eastAsia="Times New Roman" w:hAnsi="Times New Roman" w:cs="Times New Roman"/>
          <w:szCs w:val="24"/>
        </w:rPr>
        <w:t>student responses to an</w:t>
      </w:r>
      <w:r w:rsidR="00617447">
        <w:rPr>
          <w:rFonts w:ascii="Times New Roman" w:eastAsia="Times New Roman" w:hAnsi="Times New Roman" w:cs="Times New Roman"/>
          <w:szCs w:val="24"/>
        </w:rPr>
        <w:t xml:space="preserve"> </w:t>
      </w:r>
      <w:r w:rsidR="00617447" w:rsidRPr="009331AF">
        <w:rPr>
          <w:rFonts w:ascii="Times New Roman" w:eastAsia="Times New Roman" w:hAnsi="Times New Roman" w:cs="Times New Roman"/>
          <w:szCs w:val="24"/>
        </w:rPr>
        <w:t xml:space="preserve">exit </w:t>
      </w:r>
      <w:r>
        <w:rPr>
          <w:rFonts w:ascii="Times New Roman" w:eastAsia="Times New Roman" w:hAnsi="Times New Roman" w:cs="Times New Roman"/>
          <w:szCs w:val="24"/>
        </w:rPr>
        <w:t>interview focused on acquiring students’ insights into the</w:t>
      </w:r>
      <w:r w:rsidR="00AE3DD8">
        <w:rPr>
          <w:rFonts w:ascii="Times New Roman" w:eastAsia="Times New Roman" w:hAnsi="Times New Roman" w:cs="Times New Roman"/>
          <w:szCs w:val="24"/>
        </w:rPr>
        <w:t>ir</w:t>
      </w:r>
      <w:r>
        <w:rPr>
          <w:rFonts w:ascii="Times New Roman" w:eastAsia="Times New Roman" w:hAnsi="Times New Roman" w:cs="Times New Roman"/>
          <w:szCs w:val="24"/>
        </w:rPr>
        <w:t xml:space="preserve"> experience</w:t>
      </w:r>
      <w:r w:rsidR="00AE3DD8">
        <w:rPr>
          <w:rFonts w:ascii="Times New Roman" w:eastAsia="Times New Roman" w:hAnsi="Times New Roman" w:cs="Times New Roman"/>
          <w:szCs w:val="24"/>
        </w:rPr>
        <w:t>s</w:t>
      </w:r>
      <w:r w:rsidR="00617447" w:rsidRPr="009331AF">
        <w:rPr>
          <w:rFonts w:ascii="Times New Roman" w:eastAsia="Times New Roman" w:hAnsi="Times New Roman" w:cs="Times New Roman"/>
          <w:szCs w:val="24"/>
        </w:rPr>
        <w:t>.</w:t>
      </w:r>
    </w:p>
    <w:p w:rsidR="00617447" w:rsidRPr="006D7C4B" w:rsidRDefault="00AE3DD8" w:rsidP="00617447">
      <w:pPr>
        <w:pStyle w:val="NoSpacing"/>
        <w:rPr>
          <w:rFonts w:ascii="Garamond" w:eastAsia="Calibri" w:hAnsi="Garamond"/>
          <w:sz w:val="24"/>
          <w:szCs w:val="24"/>
        </w:rPr>
      </w:pPr>
      <w:r>
        <w:rPr>
          <w:rFonts w:ascii="Times New Roman" w:eastAsia="Times New Roman" w:hAnsi="Times New Roman" w:cs="Times New Roman"/>
          <w:szCs w:val="24"/>
        </w:rPr>
        <w:t xml:space="preserve">Next Steps toward completing this plan and implementing it spring 2012 will be </w:t>
      </w:r>
      <w:r w:rsidR="00617447" w:rsidRPr="00725C18">
        <w:rPr>
          <w:rFonts w:ascii="Times New Roman" w:eastAsia="Times New Roman" w:hAnsi="Times New Roman" w:cs="Times New Roman"/>
          <w:szCs w:val="24"/>
        </w:rPr>
        <w:t xml:space="preserve">tracked through </w:t>
      </w:r>
      <w:r>
        <w:rPr>
          <w:rFonts w:ascii="Times New Roman" w:eastAsia="Times New Roman" w:hAnsi="Times New Roman" w:cs="Times New Roman"/>
          <w:szCs w:val="24"/>
        </w:rPr>
        <w:t>month</w:t>
      </w:r>
      <w:r w:rsidR="00617447" w:rsidRPr="00725C18">
        <w:rPr>
          <w:rFonts w:ascii="Times New Roman" w:eastAsia="Times New Roman" w:hAnsi="Times New Roman" w:cs="Times New Roman"/>
          <w:szCs w:val="24"/>
        </w:rPr>
        <w:t xml:space="preserve">ly </w:t>
      </w:r>
      <w:r>
        <w:rPr>
          <w:rFonts w:ascii="Times New Roman" w:eastAsia="Times New Roman" w:hAnsi="Times New Roman" w:cs="Times New Roman"/>
          <w:szCs w:val="24"/>
        </w:rPr>
        <w:t>Ethnic Studies Program Committee</w:t>
      </w:r>
      <w:r w:rsidR="00617447" w:rsidRPr="00725C18">
        <w:rPr>
          <w:rFonts w:ascii="Times New Roman" w:eastAsia="Times New Roman" w:hAnsi="Times New Roman" w:cs="Times New Roman"/>
          <w:szCs w:val="24"/>
        </w:rPr>
        <w:t xml:space="preserve"> meetings</w:t>
      </w:r>
      <w:r>
        <w:rPr>
          <w:rFonts w:ascii="Times New Roman" w:eastAsia="Times New Roman" w:hAnsi="Times New Roman" w:cs="Times New Roman"/>
          <w:szCs w:val="24"/>
        </w:rPr>
        <w:t>, fall 2011 and spring 2012</w:t>
      </w:r>
      <w:r w:rsidR="00617447" w:rsidRPr="00725C18">
        <w:rPr>
          <w:rFonts w:ascii="Times New Roman" w:eastAsia="Times New Roman" w:hAnsi="Times New Roman" w:cs="Times New Roman"/>
          <w:szCs w:val="24"/>
        </w:rPr>
        <w:t>.</w:t>
      </w:r>
    </w:p>
    <w:sectPr w:rsidR="00617447" w:rsidRPr="006D7C4B" w:rsidSect="00CE3C7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BFE" w:rsidRDefault="003F5BFE" w:rsidP="00541397">
      <w:pPr>
        <w:spacing w:after="0" w:line="240" w:lineRule="auto"/>
      </w:pPr>
      <w:r>
        <w:separator/>
      </w:r>
    </w:p>
  </w:endnote>
  <w:endnote w:type="continuationSeparator" w:id="0">
    <w:p w:rsidR="003F5BFE" w:rsidRDefault="003F5BFE" w:rsidP="005413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BFE" w:rsidRDefault="003F5BFE" w:rsidP="00541397">
      <w:pPr>
        <w:spacing w:after="0" w:line="240" w:lineRule="auto"/>
      </w:pPr>
      <w:r>
        <w:separator/>
      </w:r>
    </w:p>
  </w:footnote>
  <w:footnote w:type="continuationSeparator" w:id="0">
    <w:p w:rsidR="003F5BFE" w:rsidRDefault="003F5BFE" w:rsidP="005413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348594"/>
      <w:docPartObj>
        <w:docPartGallery w:val="Page Numbers (Margins)"/>
        <w:docPartUnique/>
      </w:docPartObj>
    </w:sdtPr>
    <w:sdtContent>
      <w:p w:rsidR="00F72D57" w:rsidRDefault="00410DBC">
        <w:pPr>
          <w:pStyle w:val="Header"/>
        </w:pPr>
        <w:r>
          <w:rPr>
            <w:noProof/>
          </w:rPr>
          <w:pict>
            <v:rect id="Rectangle 1" o:spid="_x0000_s4097" style="position:absolute;margin-left:0;margin-top:0;width:35.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" o:allowincell="f" filled="f" stroked="f">
              <v:textbox style="layout-flow:vertical;mso-layout-flow-alt:bottom-to-top;mso-fit-shape-to-text:t">
                <w:txbxContent>
                  <w:p w:rsidR="00F72D57" w:rsidRPr="00541397" w:rsidRDefault="00F72D57">
                    <w:pPr>
                      <w:pStyle w:val="Footer"/>
                      <w:rPr>
                        <w:rFonts w:ascii="Garamond" w:hAnsi="Garamond"/>
                        <w:szCs w:val="24"/>
                      </w:rPr>
                    </w:pPr>
                    <w:r w:rsidRPr="00541397">
                      <w:rPr>
                        <w:rFonts w:ascii="Garamond" w:hAnsi="Garamond"/>
                        <w:szCs w:val="24"/>
                      </w:rPr>
                      <w:t>Page</w:t>
                    </w:r>
                    <w:r w:rsidR="00410DBC" w:rsidRPr="00541397">
                      <w:rPr>
                        <w:rFonts w:ascii="Garamond" w:hAnsi="Garamond"/>
                        <w:sz w:val="36"/>
                        <w:szCs w:val="36"/>
                      </w:rPr>
                      <w:fldChar w:fldCharType="begin"/>
                    </w:r>
                    <w:r w:rsidRPr="00541397">
                      <w:rPr>
                        <w:rFonts w:ascii="Garamond" w:hAnsi="Garamond"/>
                        <w:sz w:val="36"/>
                        <w:szCs w:val="36"/>
                      </w:rPr>
                      <w:instrText xml:space="preserve"> PAGE    \* MERGEFORMAT </w:instrText>
                    </w:r>
                    <w:r w:rsidR="00410DBC" w:rsidRPr="00541397">
                      <w:rPr>
                        <w:rFonts w:ascii="Garamond" w:hAnsi="Garamond"/>
                        <w:sz w:val="36"/>
                        <w:szCs w:val="36"/>
                      </w:rPr>
                      <w:fldChar w:fldCharType="separate"/>
                    </w:r>
                    <w:r w:rsidR="004B4537">
                      <w:rPr>
                        <w:rFonts w:ascii="Garamond" w:hAnsi="Garamond"/>
                        <w:noProof/>
                        <w:sz w:val="36"/>
                        <w:szCs w:val="36"/>
                      </w:rPr>
                      <w:t>1</w:t>
                    </w:r>
                    <w:r w:rsidR="00410DBC" w:rsidRPr="00541397">
                      <w:rPr>
                        <w:rFonts w:ascii="Garamond" w:hAnsi="Garamond"/>
                        <w:sz w:val="36"/>
                        <w:szCs w:val="36"/>
                      </w:rPr>
                      <w:fldChar w:fldCharType="end"/>
                    </w:r>
                  </w:p>
                </w:txbxContent>
              </v:textbox>
              <w10:wrap anchorx="margin"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53D93"/>
    <w:multiLevelType w:val="hybridMultilevel"/>
    <w:tmpl w:val="0EF6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3356C"/>
    <w:multiLevelType w:val="hybridMultilevel"/>
    <w:tmpl w:val="7B223B22"/>
    <w:lvl w:ilvl="0" w:tplc="05D4DF6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90113"/>
    <w:multiLevelType w:val="hybridMultilevel"/>
    <w:tmpl w:val="5080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D5167"/>
    <w:multiLevelType w:val="hybridMultilevel"/>
    <w:tmpl w:val="253C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33894"/>
    <w:multiLevelType w:val="hybridMultilevel"/>
    <w:tmpl w:val="0400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1D6B82"/>
    <w:multiLevelType w:val="hybridMultilevel"/>
    <w:tmpl w:val="A474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403526"/>
    <w:multiLevelType w:val="hybridMultilevel"/>
    <w:tmpl w:val="5C5EF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324FE"/>
    <w:multiLevelType w:val="hybridMultilevel"/>
    <w:tmpl w:val="8B02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350025"/>
    <w:multiLevelType w:val="hybridMultilevel"/>
    <w:tmpl w:val="53F68E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D03B70"/>
    <w:multiLevelType w:val="hybridMultilevel"/>
    <w:tmpl w:val="6BCA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71589A"/>
    <w:multiLevelType w:val="hybridMultilevel"/>
    <w:tmpl w:val="9A76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620A84"/>
    <w:multiLevelType w:val="hybridMultilevel"/>
    <w:tmpl w:val="5C5EF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4276E1"/>
    <w:multiLevelType w:val="hybridMultilevel"/>
    <w:tmpl w:val="AA32E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4CC346C"/>
    <w:multiLevelType w:val="hybridMultilevel"/>
    <w:tmpl w:val="8F08C696"/>
    <w:lvl w:ilvl="0" w:tplc="3FB2DE0A">
      <w:start w:val="1"/>
      <w:numFmt w:val="bullet"/>
      <w:lvlText w:val="•"/>
      <w:lvlJc w:val="left"/>
      <w:pPr>
        <w:tabs>
          <w:tab w:val="num" w:pos="720"/>
        </w:tabs>
        <w:ind w:left="720" w:hanging="360"/>
      </w:pPr>
      <w:rPr>
        <w:rFonts w:ascii="Times New Roman" w:hAnsi="Times New Roman" w:hint="default"/>
      </w:rPr>
    </w:lvl>
    <w:lvl w:ilvl="1" w:tplc="CFB4AC42" w:tentative="1">
      <w:start w:val="1"/>
      <w:numFmt w:val="bullet"/>
      <w:lvlText w:val="•"/>
      <w:lvlJc w:val="left"/>
      <w:pPr>
        <w:tabs>
          <w:tab w:val="num" w:pos="1440"/>
        </w:tabs>
        <w:ind w:left="1440" w:hanging="360"/>
      </w:pPr>
      <w:rPr>
        <w:rFonts w:ascii="Times New Roman" w:hAnsi="Times New Roman" w:hint="default"/>
      </w:rPr>
    </w:lvl>
    <w:lvl w:ilvl="2" w:tplc="E508F90C" w:tentative="1">
      <w:start w:val="1"/>
      <w:numFmt w:val="bullet"/>
      <w:lvlText w:val="•"/>
      <w:lvlJc w:val="left"/>
      <w:pPr>
        <w:tabs>
          <w:tab w:val="num" w:pos="2160"/>
        </w:tabs>
        <w:ind w:left="2160" w:hanging="360"/>
      </w:pPr>
      <w:rPr>
        <w:rFonts w:ascii="Times New Roman" w:hAnsi="Times New Roman" w:hint="default"/>
      </w:rPr>
    </w:lvl>
    <w:lvl w:ilvl="3" w:tplc="E604C86C" w:tentative="1">
      <w:start w:val="1"/>
      <w:numFmt w:val="bullet"/>
      <w:lvlText w:val="•"/>
      <w:lvlJc w:val="left"/>
      <w:pPr>
        <w:tabs>
          <w:tab w:val="num" w:pos="2880"/>
        </w:tabs>
        <w:ind w:left="2880" w:hanging="360"/>
      </w:pPr>
      <w:rPr>
        <w:rFonts w:ascii="Times New Roman" w:hAnsi="Times New Roman" w:hint="default"/>
      </w:rPr>
    </w:lvl>
    <w:lvl w:ilvl="4" w:tplc="65829B12" w:tentative="1">
      <w:start w:val="1"/>
      <w:numFmt w:val="bullet"/>
      <w:lvlText w:val="•"/>
      <w:lvlJc w:val="left"/>
      <w:pPr>
        <w:tabs>
          <w:tab w:val="num" w:pos="3600"/>
        </w:tabs>
        <w:ind w:left="3600" w:hanging="360"/>
      </w:pPr>
      <w:rPr>
        <w:rFonts w:ascii="Times New Roman" w:hAnsi="Times New Roman" w:hint="default"/>
      </w:rPr>
    </w:lvl>
    <w:lvl w:ilvl="5" w:tplc="97C83D3E" w:tentative="1">
      <w:start w:val="1"/>
      <w:numFmt w:val="bullet"/>
      <w:lvlText w:val="•"/>
      <w:lvlJc w:val="left"/>
      <w:pPr>
        <w:tabs>
          <w:tab w:val="num" w:pos="4320"/>
        </w:tabs>
        <w:ind w:left="4320" w:hanging="360"/>
      </w:pPr>
      <w:rPr>
        <w:rFonts w:ascii="Times New Roman" w:hAnsi="Times New Roman" w:hint="default"/>
      </w:rPr>
    </w:lvl>
    <w:lvl w:ilvl="6" w:tplc="D8221D54" w:tentative="1">
      <w:start w:val="1"/>
      <w:numFmt w:val="bullet"/>
      <w:lvlText w:val="•"/>
      <w:lvlJc w:val="left"/>
      <w:pPr>
        <w:tabs>
          <w:tab w:val="num" w:pos="5040"/>
        </w:tabs>
        <w:ind w:left="5040" w:hanging="360"/>
      </w:pPr>
      <w:rPr>
        <w:rFonts w:ascii="Times New Roman" w:hAnsi="Times New Roman" w:hint="default"/>
      </w:rPr>
    </w:lvl>
    <w:lvl w:ilvl="7" w:tplc="93A21F70" w:tentative="1">
      <w:start w:val="1"/>
      <w:numFmt w:val="bullet"/>
      <w:lvlText w:val="•"/>
      <w:lvlJc w:val="left"/>
      <w:pPr>
        <w:tabs>
          <w:tab w:val="num" w:pos="5760"/>
        </w:tabs>
        <w:ind w:left="5760" w:hanging="360"/>
      </w:pPr>
      <w:rPr>
        <w:rFonts w:ascii="Times New Roman" w:hAnsi="Times New Roman" w:hint="default"/>
      </w:rPr>
    </w:lvl>
    <w:lvl w:ilvl="8" w:tplc="80FEF37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E725420"/>
    <w:multiLevelType w:val="hybridMultilevel"/>
    <w:tmpl w:val="25D6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636574"/>
    <w:multiLevelType w:val="hybridMultilevel"/>
    <w:tmpl w:val="27FE9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A9D387B"/>
    <w:multiLevelType w:val="hybridMultilevel"/>
    <w:tmpl w:val="C358A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7D54A3"/>
    <w:multiLevelType w:val="hybridMultilevel"/>
    <w:tmpl w:val="D766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4"/>
  </w:num>
  <w:num w:numId="5">
    <w:abstractNumId w:val="17"/>
  </w:num>
  <w:num w:numId="6">
    <w:abstractNumId w:val="7"/>
  </w:num>
  <w:num w:numId="7">
    <w:abstractNumId w:val="2"/>
  </w:num>
  <w:num w:numId="8">
    <w:abstractNumId w:val="3"/>
  </w:num>
  <w:num w:numId="9">
    <w:abstractNumId w:val="10"/>
  </w:num>
  <w:num w:numId="10">
    <w:abstractNumId w:val="16"/>
  </w:num>
  <w:num w:numId="11">
    <w:abstractNumId w:val="15"/>
  </w:num>
  <w:num w:numId="12">
    <w:abstractNumId w:val="9"/>
  </w:num>
  <w:num w:numId="13">
    <w:abstractNumId w:val="14"/>
  </w:num>
  <w:num w:numId="14">
    <w:abstractNumId w:val="6"/>
  </w:num>
  <w:num w:numId="15">
    <w:abstractNumId w:val="1"/>
  </w:num>
  <w:num w:numId="16">
    <w:abstractNumId w:val="11"/>
  </w:num>
  <w:num w:numId="17">
    <w:abstractNumId w:val="13"/>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1B4E0B"/>
    <w:rsid w:val="00033EB0"/>
    <w:rsid w:val="000A12DA"/>
    <w:rsid w:val="000B34E3"/>
    <w:rsid w:val="000F282A"/>
    <w:rsid w:val="00123D5B"/>
    <w:rsid w:val="001779D2"/>
    <w:rsid w:val="001B4E0B"/>
    <w:rsid w:val="001C49BC"/>
    <w:rsid w:val="002274BB"/>
    <w:rsid w:val="00227A3E"/>
    <w:rsid w:val="00271025"/>
    <w:rsid w:val="003228CC"/>
    <w:rsid w:val="00345949"/>
    <w:rsid w:val="00374527"/>
    <w:rsid w:val="003A1024"/>
    <w:rsid w:val="003A582E"/>
    <w:rsid w:val="003B2E78"/>
    <w:rsid w:val="003F17DF"/>
    <w:rsid w:val="003F5BFE"/>
    <w:rsid w:val="00410DBC"/>
    <w:rsid w:val="004275BB"/>
    <w:rsid w:val="00460A1D"/>
    <w:rsid w:val="00477E81"/>
    <w:rsid w:val="004B4537"/>
    <w:rsid w:val="00511770"/>
    <w:rsid w:val="00541397"/>
    <w:rsid w:val="0061574E"/>
    <w:rsid w:val="00617447"/>
    <w:rsid w:val="00621EB0"/>
    <w:rsid w:val="00636780"/>
    <w:rsid w:val="00642027"/>
    <w:rsid w:val="00654101"/>
    <w:rsid w:val="006D05E3"/>
    <w:rsid w:val="006D7C4B"/>
    <w:rsid w:val="006F5905"/>
    <w:rsid w:val="00750FCC"/>
    <w:rsid w:val="007A56E2"/>
    <w:rsid w:val="007A674A"/>
    <w:rsid w:val="00852668"/>
    <w:rsid w:val="008A3B63"/>
    <w:rsid w:val="00906431"/>
    <w:rsid w:val="009353C7"/>
    <w:rsid w:val="00971A3F"/>
    <w:rsid w:val="009C288E"/>
    <w:rsid w:val="009C60B6"/>
    <w:rsid w:val="009F06CB"/>
    <w:rsid w:val="009F49E6"/>
    <w:rsid w:val="00A11147"/>
    <w:rsid w:val="00A155DC"/>
    <w:rsid w:val="00A4698B"/>
    <w:rsid w:val="00A75EC8"/>
    <w:rsid w:val="00A94766"/>
    <w:rsid w:val="00AE3DD8"/>
    <w:rsid w:val="00B263E5"/>
    <w:rsid w:val="00B50F81"/>
    <w:rsid w:val="00B54FD0"/>
    <w:rsid w:val="00BB2B08"/>
    <w:rsid w:val="00BB359E"/>
    <w:rsid w:val="00BC4A25"/>
    <w:rsid w:val="00BF1399"/>
    <w:rsid w:val="00BF42CC"/>
    <w:rsid w:val="00C60E9A"/>
    <w:rsid w:val="00C91D15"/>
    <w:rsid w:val="00CE3C7A"/>
    <w:rsid w:val="00D20EEF"/>
    <w:rsid w:val="00D96DB6"/>
    <w:rsid w:val="00DB47C6"/>
    <w:rsid w:val="00DB5AEF"/>
    <w:rsid w:val="00DE7ACA"/>
    <w:rsid w:val="00E954C9"/>
    <w:rsid w:val="00EC3236"/>
    <w:rsid w:val="00EE1A69"/>
    <w:rsid w:val="00F058D0"/>
    <w:rsid w:val="00F72D57"/>
    <w:rsid w:val="00FC50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FC5098"/>
    <w:rPr>
      <w:rFonts w:ascii="Franklin Gothic Book" w:hAnsi="Franklin Gothic Book"/>
      <w:sz w:val="24"/>
    </w:rPr>
  </w:style>
  <w:style w:type="paragraph" w:styleId="Heading2">
    <w:name w:val="heading 2"/>
    <w:basedOn w:val="Normal"/>
    <w:link w:val="Heading2Char"/>
    <w:uiPriority w:val="9"/>
    <w:qFormat/>
    <w:rsid w:val="006174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E0B"/>
    <w:pPr>
      <w:ind w:left="720"/>
      <w:contextualSpacing/>
    </w:pPr>
    <w:rPr>
      <w:rFonts w:asciiTheme="minorHAnsi" w:hAnsiTheme="minorHAnsi"/>
      <w:sz w:val="22"/>
    </w:rPr>
  </w:style>
  <w:style w:type="paragraph" w:styleId="NoSpacing">
    <w:name w:val="No Spacing"/>
    <w:uiPriority w:val="1"/>
    <w:qFormat/>
    <w:rsid w:val="001B4E0B"/>
    <w:pPr>
      <w:spacing w:after="0" w:line="240" w:lineRule="auto"/>
    </w:pPr>
  </w:style>
  <w:style w:type="character" w:styleId="Strong">
    <w:name w:val="Strong"/>
    <w:basedOn w:val="DefaultParagraphFont"/>
    <w:uiPriority w:val="22"/>
    <w:qFormat/>
    <w:rsid w:val="003F17DF"/>
    <w:rPr>
      <w:b/>
      <w:bCs/>
    </w:rPr>
  </w:style>
  <w:style w:type="paragraph" w:styleId="Header">
    <w:name w:val="header"/>
    <w:basedOn w:val="Normal"/>
    <w:link w:val="HeaderChar"/>
    <w:uiPriority w:val="99"/>
    <w:semiHidden/>
    <w:unhideWhenUsed/>
    <w:rsid w:val="005413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1397"/>
    <w:rPr>
      <w:rFonts w:ascii="Franklin Gothic Book" w:hAnsi="Franklin Gothic Book"/>
      <w:sz w:val="24"/>
    </w:rPr>
  </w:style>
  <w:style w:type="paragraph" w:styleId="Footer">
    <w:name w:val="footer"/>
    <w:basedOn w:val="Normal"/>
    <w:link w:val="FooterChar"/>
    <w:uiPriority w:val="99"/>
    <w:unhideWhenUsed/>
    <w:rsid w:val="00541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397"/>
    <w:rPr>
      <w:rFonts w:ascii="Franklin Gothic Book" w:hAnsi="Franklin Gothic Book"/>
      <w:sz w:val="24"/>
    </w:rPr>
  </w:style>
  <w:style w:type="character" w:customStyle="1" w:styleId="Heading2Char">
    <w:name w:val="Heading 2 Char"/>
    <w:basedOn w:val="DefaultParagraphFont"/>
    <w:link w:val="Heading2"/>
    <w:uiPriority w:val="9"/>
    <w:rsid w:val="00617447"/>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FC5098"/>
    <w:rPr>
      <w:rFonts w:ascii="Franklin Gothic Book" w:hAnsi="Franklin Gothic Book"/>
      <w:sz w:val="24"/>
    </w:rPr>
  </w:style>
  <w:style w:type="paragraph" w:styleId="Heading2">
    <w:name w:val="heading 2"/>
    <w:basedOn w:val="Normal"/>
    <w:link w:val="Heading2Char"/>
    <w:uiPriority w:val="9"/>
    <w:qFormat/>
    <w:rsid w:val="006174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E0B"/>
    <w:pPr>
      <w:ind w:left="720"/>
      <w:contextualSpacing/>
    </w:pPr>
    <w:rPr>
      <w:rFonts w:asciiTheme="minorHAnsi" w:hAnsiTheme="minorHAnsi"/>
      <w:sz w:val="22"/>
    </w:rPr>
  </w:style>
  <w:style w:type="paragraph" w:styleId="NoSpacing">
    <w:name w:val="No Spacing"/>
    <w:uiPriority w:val="1"/>
    <w:qFormat/>
    <w:rsid w:val="001B4E0B"/>
    <w:pPr>
      <w:spacing w:after="0" w:line="240" w:lineRule="auto"/>
    </w:pPr>
  </w:style>
  <w:style w:type="character" w:styleId="Strong">
    <w:name w:val="Strong"/>
    <w:basedOn w:val="DefaultParagraphFont"/>
    <w:uiPriority w:val="22"/>
    <w:qFormat/>
    <w:rsid w:val="003F17DF"/>
    <w:rPr>
      <w:b/>
      <w:bCs/>
    </w:rPr>
  </w:style>
  <w:style w:type="paragraph" w:styleId="Header">
    <w:name w:val="header"/>
    <w:basedOn w:val="Normal"/>
    <w:link w:val="HeaderChar"/>
    <w:uiPriority w:val="99"/>
    <w:semiHidden/>
    <w:unhideWhenUsed/>
    <w:rsid w:val="005413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1397"/>
    <w:rPr>
      <w:rFonts w:ascii="Franklin Gothic Book" w:hAnsi="Franklin Gothic Book"/>
      <w:sz w:val="24"/>
    </w:rPr>
  </w:style>
  <w:style w:type="paragraph" w:styleId="Footer">
    <w:name w:val="footer"/>
    <w:basedOn w:val="Normal"/>
    <w:link w:val="FooterChar"/>
    <w:uiPriority w:val="99"/>
    <w:unhideWhenUsed/>
    <w:rsid w:val="00541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397"/>
    <w:rPr>
      <w:rFonts w:ascii="Franklin Gothic Book" w:hAnsi="Franklin Gothic Book"/>
      <w:sz w:val="24"/>
    </w:rPr>
  </w:style>
  <w:style w:type="character" w:customStyle="1" w:styleId="Heading2Char">
    <w:name w:val="Heading 2 Char"/>
    <w:basedOn w:val="DefaultParagraphFont"/>
    <w:link w:val="Heading2"/>
    <w:uiPriority w:val="9"/>
    <w:rsid w:val="00617447"/>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2027</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Albion</dc:creator>
  <cp:lastModifiedBy>Albion</cp:lastModifiedBy>
  <cp:revision>2</cp:revision>
  <dcterms:created xsi:type="dcterms:W3CDTF">2011-08-02T19:31:00Z</dcterms:created>
  <dcterms:modified xsi:type="dcterms:W3CDTF">2011-08-02T19:31:00Z</dcterms:modified>
</cp:coreProperties>
</file>