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A7" w:rsidRPr="00E152A7" w:rsidRDefault="00E152A7" w:rsidP="00E152A7">
      <w:pPr>
        <w:spacing w:after="0" w:line="240" w:lineRule="auto"/>
        <w:jc w:val="center"/>
        <w:rPr>
          <w:rFonts w:ascii="Times New Roman" w:eastAsia="Times New Roman" w:hAnsi="Times New Roman" w:cs="Times New Roman"/>
          <w:szCs w:val="24"/>
        </w:rPr>
      </w:pPr>
      <w:r w:rsidRPr="00E152A7">
        <w:rPr>
          <w:rFonts w:ascii="Times New Roman" w:eastAsia="Times New Roman" w:hAnsi="Times New Roman" w:cs="Times New Roman"/>
          <w:szCs w:val="24"/>
        </w:rPr>
        <w:t> </w:t>
      </w:r>
      <w:r w:rsidRPr="00E152A7">
        <w:rPr>
          <w:rFonts w:ascii="Times New Roman" w:eastAsia="Times New Roman" w:hAnsi="Times New Roman" w:cs="Times New Roman"/>
          <w:b/>
          <w:bCs/>
          <w:color w:val="000000"/>
          <w:sz w:val="27"/>
          <w:szCs w:val="27"/>
          <w:u w:val="single"/>
        </w:rPr>
        <w:t>August, 2009 Assessment Committee Feedback:</w:t>
      </w:r>
      <w:r w:rsidR="008E0C74">
        <w:rPr>
          <w:rFonts w:ascii="Times New Roman" w:eastAsia="Times New Roman" w:hAnsi="Times New Roman" w:cs="Times New Roman"/>
          <w:b/>
          <w:bCs/>
          <w:color w:val="000000"/>
          <w:sz w:val="27"/>
          <w:szCs w:val="27"/>
          <w:u w:val="single"/>
        </w:rPr>
        <w:t xml:space="preserve"> Ford</w:t>
      </w:r>
    </w:p>
    <w:p w:rsidR="00E152A7" w:rsidRPr="00E152A7" w:rsidRDefault="00E152A7" w:rsidP="00E152A7">
      <w:pPr>
        <w:spacing w:after="0" w:line="240" w:lineRule="auto"/>
        <w:rPr>
          <w:rFonts w:ascii="Times New Roman" w:eastAsia="Times New Roman" w:hAnsi="Times New Roman" w:cs="Times New Roman"/>
          <w:szCs w:val="24"/>
        </w:rPr>
      </w:pPr>
      <w:r w:rsidRPr="00E152A7">
        <w:rPr>
          <w:rFonts w:ascii="Times New Roman" w:eastAsia="Times New Roman" w:hAnsi="Times New Roman" w:cs="Times New Roman"/>
          <w:szCs w:val="24"/>
        </w:rPr>
        <w:t xml:space="preserve">  </w:t>
      </w:r>
    </w:p>
    <w:p w:rsidR="00E152A7" w:rsidRPr="00E152A7" w:rsidRDefault="00E152A7" w:rsidP="00E152A7">
      <w:pPr>
        <w:spacing w:after="0" w:line="240" w:lineRule="auto"/>
        <w:rPr>
          <w:rFonts w:ascii="Times New Roman" w:eastAsia="Times New Roman" w:hAnsi="Times New Roman" w:cs="Times New Roman"/>
          <w:szCs w:val="24"/>
        </w:rPr>
      </w:pPr>
      <w:r w:rsidRPr="00E152A7">
        <w:rPr>
          <w:rFonts w:ascii="Times New Roman" w:eastAsia="Times New Roman" w:hAnsi="Times New Roman" w:cs="Times New Roman"/>
          <w:b/>
          <w:bCs/>
          <w:color w:val="000000"/>
          <w:szCs w:val="24"/>
        </w:rPr>
        <w:t>Assessment Committee Contact Person: Beth Lincoln</w:t>
      </w:r>
    </w:p>
    <w:p w:rsidR="00E152A7" w:rsidRPr="00E152A7" w:rsidRDefault="00E152A7" w:rsidP="00E152A7">
      <w:pPr>
        <w:spacing w:after="0" w:line="240" w:lineRule="auto"/>
        <w:rPr>
          <w:rFonts w:ascii="Times New Roman" w:eastAsia="Times New Roman" w:hAnsi="Times New Roman" w:cs="Times New Roman"/>
          <w:szCs w:val="24"/>
        </w:rPr>
      </w:pPr>
      <w:r w:rsidRPr="00E152A7">
        <w:rPr>
          <w:rFonts w:ascii="Times New Roman" w:eastAsia="Times New Roman" w:hAnsi="Times New Roman" w:cs="Times New Roman"/>
          <w:b/>
          <w:bCs/>
          <w:color w:val="000000"/>
          <w:szCs w:val="24"/>
        </w:rPr>
        <w:t>Plan also reviewed by: Melissa Mercer-</w:t>
      </w:r>
      <w:proofErr w:type="spellStart"/>
      <w:r w:rsidRPr="00E152A7">
        <w:rPr>
          <w:rFonts w:ascii="Times New Roman" w:eastAsia="Times New Roman" w:hAnsi="Times New Roman" w:cs="Times New Roman"/>
          <w:b/>
          <w:bCs/>
          <w:color w:val="000000"/>
          <w:szCs w:val="24"/>
        </w:rPr>
        <w:t>Tachick</w:t>
      </w:r>
      <w:proofErr w:type="spellEnd"/>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 xml:space="preserve">Thank you for the hard work that went into your assessment plan. As we carefully reviewed your Steps, it became clear just how much thought and effort went into your work. There were some real </w:t>
      </w:r>
      <w:proofErr w:type="gramStart"/>
      <w:r w:rsidRPr="00E152A7">
        <w:t>strengths</w:t>
      </w:r>
      <w:proofErr w:type="gramEnd"/>
      <w:r w:rsidRPr="00E152A7">
        <w:t xml:space="preserve"> in your work, and we celebrate these with you! </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E152A7">
        <w:t>measures</w:t>
      </w:r>
      <w:bookmarkStart w:id="0" w:name="_ftnref1"/>
      <w:proofErr w:type="gramEnd"/>
      <w:r w:rsidR="002C17DA" w:rsidRPr="00E152A7">
        <w:fldChar w:fldCharType="begin"/>
      </w:r>
      <w:r w:rsidRPr="00E152A7">
        <w:instrText xml:space="preserve"> HYPERLINK "https://docs.google.com/a/albion.edu/Doc?docid=0AUaAHaCO2ORDZGh0bWJ0NXJfNGY3eDNzdmRu&amp;hl=en" \l "_ftn1" \o "" \t "_self" </w:instrText>
      </w:r>
      <w:r w:rsidR="002C17DA" w:rsidRPr="00E152A7">
        <w:fldChar w:fldCharType="separate"/>
      </w:r>
      <w:r w:rsidRPr="00E152A7">
        <w:rPr>
          <w:color w:val="0000FF"/>
          <w:u w:val="single"/>
        </w:rPr>
        <w:t>[1]</w:t>
      </w:r>
      <w:r w:rsidR="002C17DA" w:rsidRPr="00E152A7">
        <w:fldChar w:fldCharType="end"/>
      </w:r>
      <w:bookmarkEnd w:id="0"/>
      <w:r w:rsidRPr="00E152A7">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Comments specific to your plan:</w:t>
      </w:r>
    </w:p>
    <w:p w:rsidR="00E152A7" w:rsidRPr="00E152A7" w:rsidRDefault="00E152A7" w:rsidP="00E152A7">
      <w:pPr>
        <w:spacing w:after="0" w:line="240" w:lineRule="auto"/>
      </w:pPr>
      <w:r w:rsidRPr="00E152A7">
        <w:t>Step 1 is complete.</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The goals in Step 2 are phrased not as student learning outcomes, but as program mission.  What is needed is what should students who complete this program be able to know/think/do?  Some of the goals in this plan could be reworded into learning outcomes (for example, Students will enhance their understanding of historical and current events through…) and others (such as enhancing our understanding of Gerald Ford) may be omitted here.  All the goals should flow from your mission statement.</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Step 3 should be linked to Step 2.  Which learning goals are addressed in each of the listed program outcomes?</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Step 4: Without outcomes, these are difficult to evaluate.  However, overall GPA’s and course grades are at best indirect assessment measures and need to be accompanied by more specific direct and indirect measures.  Satisfaction surveys are also indirect.  As in step 3, these measures should be tied to the specific program components and learning outcomes that they are designed to assess.</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lastRenderedPageBreak/>
        <w:t>As learning outcomes are developed, they should be evaluated to make sure that they are measurable and not vague (“fuzzy”).  Measures need to be devised specifically for each outcome.  These can be course assignments such as test questions or paper that are evaluated for assessment purposes using a rubric shared by all doing the assessment.  Please see the footnote on page 1 for other ideas of direct assessments.</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Please remember that you do not have to assess everything every year, but can select a few of your data collection methods to use each semester or year.  A timeline showing how these will rotate is useful.  Also, assessment should not mean much extra work for you or the students; you can tailor classroom assignments to also measure attainment of student outcomes.</w:t>
      </w:r>
    </w:p>
    <w:p w:rsidR="00E152A7" w:rsidRPr="00E152A7" w:rsidRDefault="00E152A7" w:rsidP="00E152A7">
      <w:pPr>
        <w:spacing w:after="0" w:line="240" w:lineRule="auto"/>
      </w:pPr>
      <w:r w:rsidRPr="00E152A7">
        <w:t> </w:t>
      </w:r>
    </w:p>
    <w:p w:rsidR="00E152A7" w:rsidRPr="00E152A7" w:rsidRDefault="00E152A7" w:rsidP="00E152A7">
      <w:pPr>
        <w:spacing w:after="0" w:line="240" w:lineRule="auto"/>
      </w:pPr>
      <w:r w:rsidRPr="00E152A7">
        <w:t xml:space="preserve">We look forward to reading the revisions of your plan and how the data collection and analysis has gone, and to learning how you have used the data.   </w:t>
      </w:r>
    </w:p>
    <w:p w:rsidR="00E152A7" w:rsidRPr="00E152A7" w:rsidRDefault="00E152A7" w:rsidP="00E152A7">
      <w:pPr>
        <w:spacing w:after="0" w:line="240" w:lineRule="auto"/>
        <w:rPr>
          <w:rFonts w:ascii="Times New Roman" w:eastAsia="Times New Roman" w:hAnsi="Times New Roman" w:cs="Times New Roman"/>
          <w:szCs w:val="24"/>
        </w:rPr>
      </w:pPr>
      <w:r w:rsidRPr="00E152A7">
        <w:rPr>
          <w:rFonts w:ascii="Times New Roman" w:eastAsia="Times New Roman" w:hAnsi="Times New Roman" w:cs="Times New Roman"/>
          <w:szCs w:val="24"/>
        </w:rPr>
        <w:br w:type="textWrapping" w:clear="all"/>
      </w:r>
    </w:p>
    <w:p w:rsidR="00E152A7" w:rsidRPr="00E152A7" w:rsidRDefault="002C17DA" w:rsidP="00E152A7">
      <w:pPr>
        <w:spacing w:after="0" w:line="240" w:lineRule="auto"/>
        <w:rPr>
          <w:rFonts w:ascii="Times New Roman" w:eastAsia="Times New Roman" w:hAnsi="Times New Roman" w:cs="Times New Roman"/>
          <w:szCs w:val="24"/>
        </w:rPr>
      </w:pPr>
      <w:r w:rsidRPr="002C17DA">
        <w:rPr>
          <w:rFonts w:ascii="Times New Roman" w:eastAsia="Times New Roman" w:hAnsi="Times New Roman" w:cs="Times New Roman"/>
          <w:szCs w:val="24"/>
        </w:rPr>
        <w:pict>
          <v:rect id="_x0000_i1025" style="width:0;height:.75pt" o:hrstd="t" o:hr="t" fillcolor="gray" stroked="f"/>
        </w:pict>
      </w:r>
    </w:p>
    <w:bookmarkStart w:id="1" w:name="_ftn1"/>
    <w:p w:rsidR="00E152A7" w:rsidRPr="00E152A7" w:rsidRDefault="002C17DA" w:rsidP="00E152A7">
      <w:pPr>
        <w:spacing w:after="0" w:line="240" w:lineRule="auto"/>
      </w:pPr>
      <w:r w:rsidRPr="00E152A7">
        <w:fldChar w:fldCharType="begin"/>
      </w:r>
      <w:r w:rsidR="00E152A7" w:rsidRPr="00E152A7">
        <w:instrText xml:space="preserve"> HYPERLINK "https://docs.google.com/a/albion.edu/Doc?docid=0AUaAHaCO2ORDZGh0bWJ0NXJfNGY3eDNzdmRu&amp;hl=en" \l "_ftnref1" \o "" \t "_self" </w:instrText>
      </w:r>
      <w:r w:rsidRPr="00E152A7">
        <w:fldChar w:fldCharType="separate"/>
      </w:r>
      <w:r w:rsidR="00E152A7" w:rsidRPr="00E152A7">
        <w:rPr>
          <w:color w:val="0000FF"/>
          <w:u w:val="single"/>
        </w:rPr>
        <w:t>[1]</w:t>
      </w:r>
      <w:r w:rsidRPr="00E152A7">
        <w:fldChar w:fldCharType="end"/>
      </w:r>
      <w:bookmarkEnd w:id="1"/>
      <w:r w:rsidR="00E152A7" w:rsidRPr="00E152A7">
        <w:t xml:space="preserve"> </w:t>
      </w:r>
      <w:r w:rsidR="00E152A7" w:rsidRPr="00E152A7">
        <w:rPr>
          <w:i/>
          <w:iCs/>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E152A7" w:rsidRPr="00E152A7" w:rsidRDefault="00E152A7" w:rsidP="00E152A7">
      <w:pPr>
        <w:spacing w:after="0" w:line="240" w:lineRule="auto"/>
        <w:rPr>
          <w:rFonts w:ascii="Times New Roman" w:eastAsia="Times New Roman" w:hAnsi="Times New Roman" w:cs="Times New Roman"/>
          <w:szCs w:val="24"/>
        </w:rPr>
      </w:pPr>
      <w:r w:rsidRPr="00E152A7">
        <w:rPr>
          <w:rFonts w:ascii="Times New Roman" w:eastAsia="Times New Roman" w:hAnsi="Times New Roman" w:cs="Times New Roman"/>
          <w:szCs w:val="24"/>
        </w:rPr>
        <w:t> </w:t>
      </w:r>
    </w:p>
    <w:p w:rsidR="00E152A7" w:rsidRDefault="00E152A7" w:rsidP="00E152A7">
      <w:pPr>
        <w:spacing w:after="0" w:line="240" w:lineRule="auto"/>
        <w:rPr>
          <w:rFonts w:ascii="Times New Roman" w:eastAsia="Times New Roman" w:hAnsi="Times New Roman" w:cs="Times New Roman"/>
          <w:szCs w:val="24"/>
        </w:rPr>
      </w:pPr>
    </w:p>
    <w:p w:rsidR="00E152A7" w:rsidRPr="00E152A7" w:rsidRDefault="00E152A7" w:rsidP="00E152A7">
      <w:pPr>
        <w:spacing w:after="0" w:line="240" w:lineRule="auto"/>
        <w:jc w:val="center"/>
        <w:rPr>
          <w:rFonts w:ascii="Times New Roman" w:eastAsia="Times New Roman" w:hAnsi="Times New Roman" w:cs="Times New Roman"/>
          <w:b/>
          <w:szCs w:val="24"/>
          <w:u w:val="single"/>
        </w:rPr>
      </w:pPr>
      <w:r w:rsidRPr="00E152A7">
        <w:rPr>
          <w:rFonts w:ascii="Times New Roman" w:eastAsia="Times New Roman" w:hAnsi="Times New Roman" w:cs="Times New Roman"/>
          <w:b/>
          <w:szCs w:val="24"/>
          <w:u w:val="single"/>
        </w:rPr>
        <w:t>Fall 2009</w:t>
      </w:r>
    </w:p>
    <w:p w:rsidR="00E152A7" w:rsidRPr="00E152A7" w:rsidRDefault="00E152A7" w:rsidP="00E152A7">
      <w:pPr>
        <w:spacing w:after="0" w:line="240" w:lineRule="auto"/>
        <w:rPr>
          <w:rFonts w:ascii="Times New Roman" w:eastAsia="Times New Roman" w:hAnsi="Times New Roman" w:cs="Times New Roman"/>
          <w:szCs w:val="24"/>
        </w:rPr>
      </w:pPr>
      <w:r w:rsidRPr="00E152A7">
        <w:rPr>
          <w:rFonts w:ascii="Times New Roman" w:eastAsia="Times New Roman" w:hAnsi="Times New Roman" w:cs="Times New Roman"/>
          <w:szCs w:val="24"/>
        </w:rPr>
        <w:t> </w:t>
      </w:r>
    </w:p>
    <w:p w:rsidR="00792DAA" w:rsidRDefault="00E152A7">
      <w:r w:rsidRPr="00B03C3C">
        <w:rPr>
          <w:rFonts w:ascii="Times New Roman" w:eastAsia="Times New Roman" w:hAnsi="Times New Roman" w:cs="Times New Roman"/>
          <w:b/>
          <w:bCs/>
          <w:szCs w:val="24"/>
        </w:rPr>
        <w:t>Ford Institute</w:t>
      </w:r>
      <w:proofErr w:type="gramStart"/>
      <w:r w:rsidRPr="00B03C3C">
        <w:rPr>
          <w:rFonts w:ascii="Times New Roman" w:eastAsia="Times New Roman" w:hAnsi="Times New Roman" w:cs="Times New Roman"/>
          <w:b/>
          <w:bCs/>
          <w:szCs w:val="24"/>
        </w:rPr>
        <w:t>:</w:t>
      </w:r>
      <w:proofErr w:type="gramEnd"/>
      <w:r w:rsidRPr="00B03C3C">
        <w:rPr>
          <w:rFonts w:ascii="Times New Roman" w:eastAsia="Times New Roman" w:hAnsi="Times New Roman" w:cs="Times New Roman"/>
          <w:szCs w:val="24"/>
        </w:rPr>
        <w:br/>
        <w:t>I've finished reviewing your program's assessment report for fall 2009 on Google Docs, and want to commend you for your excellent work.  You responded to all the feedback on steps 1-4 in a thoughtful manner, and your list of assessment measures is thorough and extensive.  Please remember that you do not have to assess everything every year; assessment should not be burdensome to be useful.  Using existing assignments for the purposes of assessment as you do is a great idea, and you are to be further commended because they are such interesting assignments!  Your responses to the assessment measures carried out to date include suggestions for further refinement of scoring rubrics and changes in assignments to help students attain a higher level of proficiency, both of which are appropriate for improving your program.</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r>
      <w:proofErr w:type="spellStart"/>
      <w:r w:rsidRPr="00B03C3C">
        <w:rPr>
          <w:rFonts w:ascii="Times New Roman" w:eastAsia="Times New Roman" w:hAnsi="Times New Roman" w:cs="Times New Roman"/>
          <w:szCs w:val="24"/>
        </w:rPr>
        <w:t>Overall</w:t>
      </w:r>
      <w:proofErr w:type="gramStart"/>
      <w:r w:rsidRPr="00B03C3C">
        <w:rPr>
          <w:rFonts w:ascii="Times New Roman" w:eastAsia="Times New Roman" w:hAnsi="Times New Roman" w:cs="Times New Roman"/>
          <w:szCs w:val="24"/>
        </w:rPr>
        <w:t>,the</w:t>
      </w:r>
      <w:proofErr w:type="spellEnd"/>
      <w:proofErr w:type="gramEnd"/>
      <w:r w:rsidRPr="00B03C3C">
        <w:rPr>
          <w:rFonts w:ascii="Times New Roman" w:eastAsia="Times New Roman" w:hAnsi="Times New Roman" w:cs="Times New Roman"/>
          <w:szCs w:val="24"/>
        </w:rPr>
        <w:t xml:space="preserve"> Ford Institute is well on its way to an exemplary assessment program.  I look forward to reading the results of further efforts next semester.</w:t>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52A7"/>
    <w:rsid w:val="002C17DA"/>
    <w:rsid w:val="005753CF"/>
    <w:rsid w:val="00576BFB"/>
    <w:rsid w:val="007854DE"/>
    <w:rsid w:val="00792DAA"/>
    <w:rsid w:val="0085283C"/>
    <w:rsid w:val="008E0C74"/>
    <w:rsid w:val="00E15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E152A7"/>
    <w:pPr>
      <w:spacing w:before="100" w:beforeAutospacing="1" w:after="100" w:afterAutospacing="1" w:line="240" w:lineRule="auto"/>
    </w:pPr>
    <w:rPr>
      <w:rFonts w:ascii="Times New Roman" w:eastAsia="Times New Roman" w:hAnsi="Times New Roman" w:cs="Times New Roman"/>
      <w:szCs w:val="24"/>
    </w:rPr>
  </w:style>
  <w:style w:type="character" w:styleId="FootnoteReference">
    <w:name w:val="footnote reference"/>
    <w:basedOn w:val="DefaultParagraphFont"/>
    <w:uiPriority w:val="99"/>
    <w:semiHidden/>
    <w:unhideWhenUsed/>
    <w:rsid w:val="00E152A7"/>
  </w:style>
  <w:style w:type="paragraph" w:styleId="FootnoteText">
    <w:name w:val="footnote text"/>
    <w:basedOn w:val="Normal"/>
    <w:link w:val="FootnoteTextChar"/>
    <w:uiPriority w:val="99"/>
    <w:semiHidden/>
    <w:unhideWhenUsed/>
    <w:rsid w:val="00E152A7"/>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E152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0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288889">
      <w:bodyDiv w:val="1"/>
      <w:marLeft w:val="0"/>
      <w:marRight w:val="0"/>
      <w:marTop w:val="0"/>
      <w:marBottom w:val="0"/>
      <w:divBdr>
        <w:top w:val="none" w:sz="0" w:space="0" w:color="auto"/>
        <w:left w:val="none" w:sz="0" w:space="0" w:color="auto"/>
        <w:bottom w:val="none" w:sz="0" w:space="0" w:color="auto"/>
        <w:right w:val="none" w:sz="0" w:space="0" w:color="auto"/>
      </w:divBdr>
      <w:divsChild>
        <w:div w:id="612058037">
          <w:marLeft w:val="0"/>
          <w:marRight w:val="0"/>
          <w:marTop w:val="0"/>
          <w:marBottom w:val="0"/>
          <w:divBdr>
            <w:top w:val="none" w:sz="0" w:space="0" w:color="auto"/>
            <w:left w:val="none" w:sz="0" w:space="0" w:color="auto"/>
            <w:bottom w:val="none" w:sz="0" w:space="0" w:color="auto"/>
            <w:right w:val="none" w:sz="0" w:space="0" w:color="auto"/>
          </w:divBdr>
        </w:div>
        <w:div w:id="381713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5051</Characters>
  <Application>Microsoft Office Word</Application>
  <DocSecurity>0</DocSecurity>
  <Lines>42</Lines>
  <Paragraphs>11</Paragraphs>
  <ScaleCrop>false</ScaleCrop>
  <Company>Albion College</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cp:lastPrinted>2010-03-22T18:53:00Z</cp:lastPrinted>
  <dcterms:created xsi:type="dcterms:W3CDTF">2010-03-17T15:46:00Z</dcterms:created>
  <dcterms:modified xsi:type="dcterms:W3CDTF">2010-03-22T18:54:00Z</dcterms:modified>
</cp:coreProperties>
</file>