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7BD" w:rsidRDefault="008837BD" w:rsidP="008837BD">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Biology Department Assessment Plan</w:t>
      </w:r>
    </w:p>
    <w:p w:rsidR="008837BD" w:rsidRPr="008837BD" w:rsidRDefault="008837BD" w:rsidP="008837BD">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8837BD">
        <w:rPr>
          <w:rFonts w:ascii="Times New Roman" w:eastAsia="Times New Roman" w:hAnsi="Times New Roman" w:cs="Times New Roman"/>
          <w:b/>
          <w:bCs/>
          <w:color w:val="000000"/>
          <w:szCs w:val="24"/>
        </w:rPr>
        <w:t>Step1: Department/Program Mission (Any updates due September 15, 2009)</w:t>
      </w:r>
    </w:p>
    <w:p w:rsidR="008837BD" w:rsidRPr="008837BD" w:rsidRDefault="008837BD" w:rsidP="008837BD">
      <w:pPr>
        <w:spacing w:before="240" w:after="0" w:line="240" w:lineRule="auto"/>
        <w:outlineLvl w:val="2"/>
        <w:rPr>
          <w:rFonts w:ascii="Times New Roman" w:eastAsia="Times New Roman" w:hAnsi="Times New Roman" w:cs="Times New Roman"/>
          <w:b/>
          <w:bCs/>
          <w:color w:val="000000"/>
          <w:sz w:val="27"/>
          <w:szCs w:val="27"/>
        </w:rPr>
      </w:pPr>
      <w:r w:rsidRPr="008837BD">
        <w:rPr>
          <w:rFonts w:ascii="Times New Roman" w:eastAsia="Times New Roman" w:hAnsi="Times New Roman" w:cs="Times New Roman"/>
          <w:color w:val="000000"/>
          <w:szCs w:val="24"/>
        </w:rPr>
        <w:t xml:space="preserve">The Biology Department's </w:t>
      </w:r>
      <w:r w:rsidRPr="008837BD">
        <w:rPr>
          <w:rFonts w:ascii="Times New Roman" w:eastAsia="Times New Roman" w:hAnsi="Times New Roman" w:cs="Times New Roman"/>
          <w:b/>
          <w:bCs/>
          <w:color w:val="000000"/>
          <w:szCs w:val="24"/>
        </w:rPr>
        <w:t>mission</w:t>
      </w:r>
      <w:r w:rsidRPr="008837BD">
        <w:rPr>
          <w:rFonts w:ascii="Times New Roman" w:eastAsia="Times New Roman" w:hAnsi="Times New Roman" w:cs="Times New Roman"/>
          <w:color w:val="000000"/>
          <w:szCs w:val="24"/>
        </w:rPr>
        <w:t xml:space="preserve"> is to provide students with an understanding of, and an appreciation for, the fundamental mechanisms that underlie all living systems from molecular biology through ecosystem ecology.  Students should understand the ways in which they are affected by living organisms and how their lives in turn have an impact on other living organisms and the biosphere.  They should become proficient in the methods of science and aware of the processes that lead to discoveries in science.  In course work, they should develop observational, analytical, and communication skills, regardless of their chosen career path.  Ultimately, biology is best understood by active involvement with organisms and the systems of life in laboratory and field settings, and in collaborative student-faculty research.</w:t>
      </w:r>
    </w:p>
    <w:p w:rsidR="008837BD" w:rsidRPr="008837BD" w:rsidRDefault="008837BD" w:rsidP="008837BD">
      <w:pPr>
        <w:spacing w:after="0" w:line="240" w:lineRule="auto"/>
        <w:rPr>
          <w:rFonts w:ascii="Times New Roman" w:eastAsia="Times New Roman" w:hAnsi="Times New Roman" w:cs="Times New Roman"/>
          <w:szCs w:val="24"/>
        </w:rPr>
      </w:pPr>
      <w:r w:rsidRPr="008837BD">
        <w:rPr>
          <w:rFonts w:ascii="Times New Roman" w:eastAsia="Times New Roman" w:hAnsi="Times New Roman" w:cs="Times New Roman"/>
          <w:color w:val="000000"/>
          <w:szCs w:val="24"/>
        </w:rPr>
        <w:br/>
      </w:r>
    </w:p>
    <w:p w:rsidR="008837BD" w:rsidRPr="008837BD" w:rsidRDefault="008837BD" w:rsidP="008837BD">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8837BD">
        <w:rPr>
          <w:rFonts w:ascii="Times New Roman" w:eastAsia="Times New Roman" w:hAnsi="Times New Roman" w:cs="Times New Roman"/>
          <w:b/>
          <w:bCs/>
          <w:color w:val="000000"/>
          <w:szCs w:val="24"/>
        </w:rPr>
        <w:t>Step 2: List goals/outcomes (Any updates due September 15, 2009)</w:t>
      </w:r>
    </w:p>
    <w:p w:rsidR="008837BD" w:rsidRPr="008837BD" w:rsidRDefault="008837BD" w:rsidP="008837BD">
      <w:pPr>
        <w:spacing w:after="0" w:line="240" w:lineRule="auto"/>
        <w:rPr>
          <w:rFonts w:ascii="Times New Roman" w:eastAsia="Times New Roman" w:hAnsi="Times New Roman" w:cs="Times New Roman"/>
          <w:szCs w:val="24"/>
        </w:rPr>
      </w:pPr>
      <w:r w:rsidRPr="008837BD">
        <w:rPr>
          <w:rFonts w:ascii="Times New Roman" w:eastAsia="Times New Roman" w:hAnsi="Times New Roman" w:cs="Times New Roman"/>
          <w:szCs w:val="24"/>
        </w:rPr>
        <w:pict>
          <v:rect id="_x0000_i1025" style="width:0;height:1.5pt" o:hralign="center" o:hrstd="t" o:hrnoshade="t" o:hr="t" fillcolor="black" stroked="f"/>
        </w:pict>
      </w:r>
    </w:p>
    <w:p w:rsidR="008837BD" w:rsidRPr="008837BD" w:rsidRDefault="008837BD" w:rsidP="008837BD">
      <w:pPr>
        <w:spacing w:after="0"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b/>
          <w:bCs/>
          <w:color w:val="000000"/>
          <w:szCs w:val="24"/>
        </w:rPr>
        <w:t>We have identified the following learning goals for our students:</w:t>
      </w:r>
    </w:p>
    <w:p w:rsidR="008837BD" w:rsidRPr="008837BD" w:rsidRDefault="008837BD" w:rsidP="008837BD">
      <w:pPr>
        <w:spacing w:after="0"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b/>
          <w:bCs/>
          <w:color w:val="000000"/>
          <w:szCs w:val="24"/>
        </w:rPr>
        <w:t>I.  Content goals</w:t>
      </w:r>
    </w:p>
    <w:p w:rsidR="008837BD" w:rsidRPr="008837BD" w:rsidRDefault="008837BD" w:rsidP="008837BD">
      <w:pPr>
        <w:spacing w:after="0"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b/>
          <w:bCs/>
          <w:color w:val="000000"/>
          <w:szCs w:val="24"/>
        </w:rPr>
        <w:t>Goal 1.</w:t>
      </w:r>
      <w:proofErr w:type="gramEnd"/>
      <w:r w:rsidRPr="008837BD">
        <w:rPr>
          <w:rFonts w:ascii="Times New Roman" w:eastAsia="Times New Roman" w:hAnsi="Times New Roman" w:cs="Times New Roman"/>
          <w:b/>
          <w:bCs/>
          <w:color w:val="000000"/>
          <w:szCs w:val="24"/>
        </w:rPr>
        <w:t xml:space="preserve">  </w:t>
      </w:r>
      <w:r w:rsidRPr="008837BD">
        <w:rPr>
          <w:rFonts w:ascii="Times New Roman" w:eastAsia="Times New Roman" w:hAnsi="Times New Roman" w:cs="Times New Roman"/>
          <w:color w:val="000000"/>
          <w:szCs w:val="24"/>
        </w:rPr>
        <w:t xml:space="preserve">Our students will understand and apply fundamental biological principles from each of the following four major areas of biology - cell biology, molecular biology and genetics, </w:t>
      </w:r>
      <w:proofErr w:type="spellStart"/>
      <w:r w:rsidRPr="008837BD">
        <w:rPr>
          <w:rFonts w:ascii="Times New Roman" w:eastAsia="Times New Roman" w:hAnsi="Times New Roman" w:cs="Times New Roman"/>
          <w:color w:val="000000"/>
          <w:szCs w:val="24"/>
        </w:rPr>
        <w:t>organismal</w:t>
      </w:r>
      <w:proofErr w:type="spellEnd"/>
      <w:r w:rsidRPr="008837BD">
        <w:rPr>
          <w:rFonts w:ascii="Times New Roman" w:eastAsia="Times New Roman" w:hAnsi="Times New Roman" w:cs="Times New Roman"/>
          <w:color w:val="000000"/>
          <w:szCs w:val="24"/>
        </w:rPr>
        <w:t xml:space="preserve"> biology, and ecology and evolution.  </w:t>
      </w:r>
    </w:p>
    <w:p w:rsidR="008837BD" w:rsidRPr="008837BD" w:rsidRDefault="008837BD" w:rsidP="008837BD">
      <w:pPr>
        <w:spacing w:after="0"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b/>
          <w:bCs/>
          <w:color w:val="000000"/>
          <w:szCs w:val="24"/>
        </w:rPr>
        <w:t>Goal 2.</w:t>
      </w:r>
      <w:proofErr w:type="gramEnd"/>
      <w:r w:rsidRPr="008837BD">
        <w:rPr>
          <w:rFonts w:ascii="Times New Roman" w:eastAsia="Times New Roman" w:hAnsi="Times New Roman" w:cs="Times New Roman"/>
          <w:color w:val="000000"/>
          <w:szCs w:val="24"/>
        </w:rPr>
        <w:t>  Our students will acquire in-depth knowledge of the major areas of biology and be able to integrate principles from these areas.</w:t>
      </w:r>
    </w:p>
    <w:p w:rsidR="008837BD" w:rsidRPr="008837BD" w:rsidRDefault="008837BD" w:rsidP="008837BD">
      <w:pPr>
        <w:spacing w:after="0"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b/>
          <w:bCs/>
          <w:color w:val="000000"/>
          <w:szCs w:val="24"/>
        </w:rPr>
        <w:t>Goal 3</w:t>
      </w:r>
      <w:r w:rsidRPr="008837BD">
        <w:rPr>
          <w:rFonts w:ascii="Times New Roman" w:eastAsia="Times New Roman" w:hAnsi="Times New Roman" w:cs="Times New Roman"/>
          <w:color w:val="000000"/>
          <w:szCs w:val="24"/>
        </w:rPr>
        <w:t>.</w:t>
      </w:r>
      <w:proofErr w:type="gramEnd"/>
      <w:r w:rsidRPr="008837BD">
        <w:rPr>
          <w:rFonts w:ascii="Times New Roman" w:eastAsia="Times New Roman" w:hAnsi="Times New Roman" w:cs="Times New Roman"/>
          <w:color w:val="000000"/>
          <w:szCs w:val="24"/>
        </w:rPr>
        <w:t>  Our students will acquire scientific investigation skills in laboratory and field courses necessary to apply the methods that biologists use to answer biological questions.</w:t>
      </w:r>
    </w:p>
    <w:p w:rsidR="008837BD" w:rsidRPr="008837BD" w:rsidRDefault="008837BD" w:rsidP="008837BD">
      <w:pPr>
        <w:spacing w:after="0"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color w:val="000000"/>
          <w:szCs w:val="24"/>
        </w:rPr>
        <w:t> </w:t>
      </w:r>
    </w:p>
    <w:p w:rsidR="008837BD" w:rsidRPr="008837BD" w:rsidRDefault="008837BD" w:rsidP="008837BD">
      <w:pPr>
        <w:spacing w:after="0"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b/>
          <w:bCs/>
          <w:color w:val="000000"/>
          <w:szCs w:val="24"/>
        </w:rPr>
        <w:t>II.</w:t>
      </w:r>
      <w:proofErr w:type="gramStart"/>
      <w:r w:rsidRPr="008837BD">
        <w:rPr>
          <w:rFonts w:ascii="Times New Roman" w:eastAsia="Times New Roman" w:hAnsi="Times New Roman" w:cs="Times New Roman"/>
          <w:b/>
          <w:bCs/>
          <w:color w:val="000000"/>
          <w:szCs w:val="24"/>
        </w:rPr>
        <w:t>  Process</w:t>
      </w:r>
      <w:proofErr w:type="gramEnd"/>
      <w:r w:rsidRPr="008837BD">
        <w:rPr>
          <w:rFonts w:ascii="Times New Roman" w:eastAsia="Times New Roman" w:hAnsi="Times New Roman" w:cs="Times New Roman"/>
          <w:b/>
          <w:bCs/>
          <w:color w:val="000000"/>
          <w:szCs w:val="24"/>
        </w:rPr>
        <w:t xml:space="preserve"> goals</w:t>
      </w:r>
    </w:p>
    <w:p w:rsidR="008837BD" w:rsidRPr="008837BD" w:rsidRDefault="008837BD" w:rsidP="008837BD">
      <w:pPr>
        <w:spacing w:after="0"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b/>
          <w:bCs/>
          <w:color w:val="000000"/>
          <w:szCs w:val="24"/>
        </w:rPr>
        <w:t>Goal 1</w:t>
      </w:r>
      <w:r w:rsidRPr="008837BD">
        <w:rPr>
          <w:rFonts w:ascii="Times New Roman" w:eastAsia="Times New Roman" w:hAnsi="Times New Roman" w:cs="Times New Roman"/>
          <w:color w:val="000000"/>
          <w:szCs w:val="24"/>
        </w:rPr>
        <w:t>.</w:t>
      </w:r>
      <w:proofErr w:type="gramEnd"/>
      <w:r w:rsidRPr="008837BD">
        <w:rPr>
          <w:rFonts w:ascii="Times New Roman" w:eastAsia="Times New Roman" w:hAnsi="Times New Roman" w:cs="Times New Roman"/>
          <w:color w:val="000000"/>
          <w:szCs w:val="24"/>
        </w:rPr>
        <w:t>  Our students will develop enhanced critical thinking skills.</w:t>
      </w:r>
    </w:p>
    <w:p w:rsidR="008837BD" w:rsidRPr="008837BD" w:rsidRDefault="008837BD" w:rsidP="008837BD">
      <w:pPr>
        <w:spacing w:after="0"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b/>
          <w:bCs/>
          <w:color w:val="000000"/>
          <w:szCs w:val="24"/>
        </w:rPr>
        <w:t>Goal 2.</w:t>
      </w:r>
      <w:proofErr w:type="gramEnd"/>
      <w:r w:rsidRPr="008837BD">
        <w:rPr>
          <w:rFonts w:ascii="Times New Roman" w:eastAsia="Times New Roman" w:hAnsi="Times New Roman" w:cs="Times New Roman"/>
          <w:b/>
          <w:bCs/>
          <w:color w:val="000000"/>
          <w:szCs w:val="24"/>
        </w:rPr>
        <w:t xml:space="preserve">  </w:t>
      </w:r>
      <w:r w:rsidRPr="008837BD">
        <w:rPr>
          <w:rFonts w:ascii="Times New Roman" w:eastAsia="Times New Roman" w:hAnsi="Times New Roman" w:cs="Times New Roman"/>
          <w:color w:val="000000"/>
          <w:szCs w:val="24"/>
        </w:rPr>
        <w:t>Our students will engage in the scientific process.</w:t>
      </w:r>
    </w:p>
    <w:p w:rsidR="008837BD" w:rsidRPr="008837BD" w:rsidRDefault="008837BD" w:rsidP="008837BD">
      <w:pPr>
        <w:spacing w:after="0"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b/>
          <w:bCs/>
          <w:color w:val="000000"/>
          <w:szCs w:val="24"/>
        </w:rPr>
        <w:t>Goal 3</w:t>
      </w:r>
      <w:r w:rsidRPr="008837BD">
        <w:rPr>
          <w:rFonts w:ascii="Times New Roman" w:eastAsia="Times New Roman" w:hAnsi="Times New Roman" w:cs="Times New Roman"/>
          <w:color w:val="000000"/>
          <w:szCs w:val="24"/>
        </w:rPr>
        <w:t>.</w:t>
      </w:r>
      <w:proofErr w:type="gramEnd"/>
      <w:r w:rsidRPr="008837BD">
        <w:rPr>
          <w:rFonts w:ascii="Times New Roman" w:eastAsia="Times New Roman" w:hAnsi="Times New Roman" w:cs="Times New Roman"/>
          <w:color w:val="000000"/>
          <w:szCs w:val="24"/>
        </w:rPr>
        <w:t>  Our students will communicate effectively in written and oral forms.</w:t>
      </w:r>
    </w:p>
    <w:p w:rsidR="008837BD" w:rsidRPr="008837BD" w:rsidRDefault="008837BD" w:rsidP="008837BD">
      <w:pPr>
        <w:spacing w:after="0" w:line="240" w:lineRule="auto"/>
        <w:rPr>
          <w:rFonts w:ascii="Times New Roman" w:eastAsia="Times New Roman" w:hAnsi="Times New Roman" w:cs="Times New Roman"/>
          <w:color w:val="000000"/>
          <w:szCs w:val="24"/>
        </w:rPr>
      </w:pPr>
      <w:r w:rsidRPr="008837BD">
        <w:rPr>
          <w:rFonts w:ascii="Times New &#10;Roman" w:eastAsia="Times New Roman" w:hAnsi="Times New &#10;Roman" w:cs="Times New Roman"/>
          <w:color w:val="000000"/>
          <w:szCs w:val="24"/>
        </w:rPr>
        <w:t> </w:t>
      </w:r>
    </w:p>
    <w:p w:rsidR="008837BD" w:rsidRPr="008837BD" w:rsidRDefault="008837BD" w:rsidP="008837BD">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8837BD">
        <w:rPr>
          <w:rFonts w:ascii="Times New Roman" w:eastAsia="Times New Roman" w:hAnsi="Times New Roman" w:cs="Times New Roman"/>
          <w:b/>
          <w:bCs/>
          <w:color w:val="000000"/>
          <w:szCs w:val="24"/>
        </w:rPr>
        <w:t>Step 3: Identify program components (Any updates due September 15, 2009)</w:t>
      </w:r>
    </w:p>
    <w:p w:rsidR="008837BD" w:rsidRPr="008837BD" w:rsidRDefault="008837BD" w:rsidP="008837BD">
      <w:pPr>
        <w:spacing w:after="0" w:line="240" w:lineRule="auto"/>
        <w:rPr>
          <w:rFonts w:ascii="Times New Roman" w:eastAsia="Times New Roman" w:hAnsi="Times New Roman" w:cs="Times New Roman"/>
          <w:i/>
          <w:iCs/>
          <w:szCs w:val="24"/>
          <w:shd w:val="clear" w:color="auto" w:fill="FFFFFF"/>
        </w:rPr>
      </w:pPr>
      <w:r w:rsidRPr="008837BD">
        <w:rPr>
          <w:rFonts w:ascii="Times New Roman" w:eastAsia="Times New Roman" w:hAnsi="Times New Roman" w:cs="Times New Roman"/>
          <w:i/>
          <w:iCs/>
          <w:sz w:val="20"/>
          <w:szCs w:val="20"/>
          <w:shd w:val="clear" w:color="auto" w:fill="FFFFFF"/>
        </w:rPr>
        <w:t xml:space="preserve">Required courses, elective </w:t>
      </w:r>
      <w:proofErr w:type="spellStart"/>
      <w:r w:rsidRPr="008837BD">
        <w:rPr>
          <w:rFonts w:ascii="Times New Roman" w:eastAsia="Times New Roman" w:hAnsi="Times New Roman" w:cs="Times New Roman"/>
          <w:i/>
          <w:iCs/>
          <w:sz w:val="20"/>
          <w:szCs w:val="20"/>
          <w:shd w:val="clear" w:color="auto" w:fill="FFFFFF"/>
        </w:rPr>
        <w:t>courses</w:t>
      </w:r>
      <w:proofErr w:type="gramStart"/>
      <w:r w:rsidRPr="008837BD">
        <w:rPr>
          <w:rFonts w:ascii="Times New Roman" w:eastAsia="Times New Roman" w:hAnsi="Times New Roman" w:cs="Times New Roman"/>
          <w:i/>
          <w:iCs/>
          <w:sz w:val="20"/>
          <w:szCs w:val="20"/>
          <w:shd w:val="clear" w:color="auto" w:fill="FFFFFF"/>
        </w:rPr>
        <w:t>,out</w:t>
      </w:r>
      <w:proofErr w:type="spellEnd"/>
      <w:proofErr w:type="gramEnd"/>
      <w:r w:rsidRPr="008837BD">
        <w:rPr>
          <w:rFonts w:ascii="Times New Roman" w:eastAsia="Times New Roman" w:hAnsi="Times New Roman" w:cs="Times New Roman"/>
          <w:i/>
          <w:iCs/>
          <w:sz w:val="20"/>
          <w:szCs w:val="20"/>
          <w:shd w:val="clear" w:color="auto" w:fill="FFFFFF"/>
        </w:rPr>
        <w:t xml:space="preserve">-of-classroom or other experiences that are designed to achieve each educational objective. NOTE: Every class will not, nor is it expected </w:t>
      </w:r>
      <w:proofErr w:type="spellStart"/>
      <w:r w:rsidRPr="008837BD">
        <w:rPr>
          <w:rFonts w:ascii="Times New Roman" w:eastAsia="Times New Roman" w:hAnsi="Times New Roman" w:cs="Times New Roman"/>
          <w:i/>
          <w:iCs/>
          <w:sz w:val="20"/>
          <w:szCs w:val="20"/>
          <w:shd w:val="clear" w:color="auto" w:fill="FFFFFF"/>
        </w:rPr>
        <w:t>to</w:t>
      </w:r>
      <w:proofErr w:type="gramStart"/>
      <w:r w:rsidRPr="008837BD">
        <w:rPr>
          <w:rFonts w:ascii="Times New Roman" w:eastAsia="Times New Roman" w:hAnsi="Times New Roman" w:cs="Times New Roman"/>
          <w:i/>
          <w:iCs/>
          <w:sz w:val="20"/>
          <w:szCs w:val="20"/>
          <w:shd w:val="clear" w:color="auto" w:fill="FFFFFF"/>
        </w:rPr>
        <w:t>,achieve</w:t>
      </w:r>
      <w:proofErr w:type="spellEnd"/>
      <w:proofErr w:type="gramEnd"/>
      <w:r w:rsidRPr="008837BD">
        <w:rPr>
          <w:rFonts w:ascii="Times New Roman" w:eastAsia="Times New Roman" w:hAnsi="Times New Roman" w:cs="Times New Roman"/>
          <w:i/>
          <w:iCs/>
          <w:sz w:val="20"/>
          <w:szCs w:val="20"/>
          <w:shd w:val="clear" w:color="auto" w:fill="FFFFFF"/>
        </w:rPr>
        <w:t xml:space="preserve"> each outcome. The goal is to get an even distribution of experiences that achieve the outcomes.</w:t>
      </w:r>
    </w:p>
    <w:p w:rsidR="008837BD" w:rsidRPr="008837BD" w:rsidRDefault="008837BD" w:rsidP="008837BD">
      <w:pPr>
        <w:spacing w:after="0" w:line="240" w:lineRule="auto"/>
        <w:rPr>
          <w:rFonts w:ascii="Times New Roman" w:eastAsia="Times New Roman" w:hAnsi="Times New Roman" w:cs="Times New Roman"/>
          <w:szCs w:val="24"/>
        </w:rPr>
      </w:pPr>
      <w:r w:rsidRPr="008837BD">
        <w:rPr>
          <w:rFonts w:ascii="Times New Roman" w:eastAsia="Times New Roman" w:hAnsi="Times New Roman" w:cs="Times New Roman"/>
          <w:szCs w:val="24"/>
        </w:rPr>
        <w:pict>
          <v:rect id="_x0000_i1026" style="width:0;height:1.5pt" o:hralign="center" o:hrstd="t" o:hrnoshade="t" o:hr="t" fillcolor="black" stroked="f"/>
        </w:pict>
      </w:r>
    </w:p>
    <w:p w:rsidR="008837BD" w:rsidRPr="008837BD" w:rsidRDefault="008837BD" w:rsidP="008837B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i/>
          <w:iCs/>
          <w:color w:val="000000"/>
          <w:szCs w:val="24"/>
        </w:rPr>
        <w:t> </w:t>
      </w:r>
      <w:r w:rsidRPr="008837BD">
        <w:rPr>
          <w:rFonts w:ascii="Times New Roman" w:eastAsia="Times New Roman" w:hAnsi="Times New Roman" w:cs="Times New Roman"/>
          <w:color w:val="000000"/>
          <w:szCs w:val="24"/>
        </w:rPr>
        <w:t xml:space="preserve">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All majors in Biology are required to take our two core courses, BIOL 195 (Ecology, Evolution, and Biodiversity) and BIOL 210 (Cell and Molecular Biology).  Students are introduced to each of our listed student learning outcomes in one of those two core courses.  All majors must </w:t>
      </w:r>
      <w:r w:rsidRPr="008837BD">
        <w:rPr>
          <w:rFonts w:ascii="Times New Roman" w:eastAsia="Times New Roman" w:hAnsi="Times New Roman" w:cs="Times New Roman"/>
          <w:szCs w:val="24"/>
          <w:shd w:val="clear" w:color="auto" w:fill="FFFFFF"/>
        </w:rPr>
        <w:lastRenderedPageBreak/>
        <w:t xml:space="preserve">successfully complete a minimum of eight units in biology, including six with laboratory components.  Majors must complete at least one course from each of three groups of courses: a field course (List I course), an “inside” laboratory course (List II course), and an advanced integrative course (List III course).   In each of our non-core courses, students experience further emphasis on one or more of our student learning outcomes.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A grid of our goals and student outcomes in biology courses we offer is available as a </w:t>
      </w:r>
      <w:hyperlink r:id="rId5" w:tooltip="PDF file" w:history="1">
        <w:r w:rsidRPr="008837BD">
          <w:rPr>
            <w:rFonts w:ascii="Times New Roman" w:eastAsia="Times New Roman" w:hAnsi="Times New Roman" w:cs="Times New Roman"/>
            <w:color w:val="0000FF"/>
            <w:szCs w:val="24"/>
            <w:u w:val="single"/>
          </w:rPr>
          <w:t>PDF file</w:t>
        </w:r>
      </w:hyperlink>
      <w:r w:rsidRPr="008837BD">
        <w:rPr>
          <w:rFonts w:ascii="Times New Roman" w:eastAsia="Times New Roman" w:hAnsi="Times New Roman" w:cs="Times New Roman"/>
          <w:szCs w:val="24"/>
          <w:shd w:val="clear" w:color="auto" w:fill="FFFFFF"/>
        </w:rPr>
        <w:t xml:space="preserve"> (if you want to see it, ask me and I can send it - I cannot out how to link it here).  We do not include any </w:t>
      </w:r>
      <w:proofErr w:type="spellStart"/>
      <w:r w:rsidRPr="008837BD">
        <w:rPr>
          <w:rFonts w:ascii="Times New Roman" w:eastAsia="Times New Roman" w:hAnsi="Times New Roman" w:cs="Times New Roman"/>
          <w:szCs w:val="24"/>
          <w:shd w:val="clear" w:color="auto" w:fill="FFFFFF"/>
        </w:rPr>
        <w:t>BIOl</w:t>
      </w:r>
      <w:proofErr w:type="spellEnd"/>
      <w:r w:rsidRPr="008837BD">
        <w:rPr>
          <w:rFonts w:ascii="Times New Roman" w:eastAsia="Times New Roman" w:hAnsi="Times New Roman" w:cs="Times New Roman"/>
          <w:szCs w:val="24"/>
          <w:shd w:val="clear" w:color="auto" w:fill="FFFFFF"/>
        </w:rPr>
        <w:t xml:space="preserve"> x89 courses, our topical seminars (BIOL 401/402) or our research courses (BIOL 411/412) in the list.  At this time, we do not include BIOL 366, which has not been offered in several years, as it will be revised soon.</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color w:val="000000"/>
          <w:szCs w:val="24"/>
        </w:rPr>
        <w:t> </w:t>
      </w:r>
    </w:p>
    <w:p w:rsidR="008837BD" w:rsidRPr="008837BD" w:rsidRDefault="008837BD" w:rsidP="008837BD">
      <w:pPr>
        <w:spacing w:before="100" w:beforeAutospacing="1" w:after="100" w:afterAutospacing="1"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b/>
          <w:bCs/>
          <w:color w:val="000000"/>
          <w:szCs w:val="24"/>
        </w:rPr>
        <w:t>Step 4: Select methods/data sources and instruments (Any updates due September 15, 2009)</w:t>
      </w:r>
    </w:p>
    <w:p w:rsidR="008837BD" w:rsidRPr="008837BD" w:rsidRDefault="008837BD" w:rsidP="008837B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gramStart"/>
      <w:r w:rsidRPr="008837BD">
        <w:rPr>
          <w:rFonts w:ascii="Times New Roman" w:eastAsia="Times New Roman" w:hAnsi="Times New Roman" w:cs="Times New Roman"/>
          <w:i/>
          <w:iCs/>
          <w:color w:val="000000"/>
          <w:szCs w:val="24"/>
        </w:rPr>
        <w:t>...that you will use to gather information about whether expected outcomes and learning objective are being achieved.</w:t>
      </w:r>
      <w:proofErr w:type="gramEnd"/>
      <w:r w:rsidRPr="008837BD">
        <w:rPr>
          <w:rFonts w:ascii="Times New Roman" w:eastAsia="Times New Roman" w:hAnsi="Times New Roman" w:cs="Times New Roman"/>
          <w:i/>
          <w:iCs/>
          <w:color w:val="000000"/>
          <w:szCs w:val="24"/>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8837BD" w:rsidRPr="008837BD" w:rsidRDefault="008837BD" w:rsidP="008837B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color w:val="000000"/>
          <w:szCs w:val="24"/>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We have developed or borrowed rubrics for use by the department for several of these items (</w:t>
      </w:r>
      <w:r w:rsidRPr="008837BD">
        <w:rPr>
          <w:rFonts w:ascii="Times New Roman" w:eastAsia="Times New Roman" w:hAnsi="Times New Roman" w:cs="Times New Roman"/>
          <w:b/>
          <w:bCs/>
          <w:szCs w:val="24"/>
          <w:shd w:val="clear" w:color="auto" w:fill="FFFFFF"/>
        </w:rPr>
        <w:t xml:space="preserve">writing rubric </w:t>
      </w:r>
      <w:hyperlink r:id="rId6" w:tooltip="PDF" w:history="1">
        <w:r w:rsidRPr="008837BD">
          <w:rPr>
            <w:rFonts w:ascii="Times New Roman" w:eastAsia="Times New Roman" w:hAnsi="Times New Roman" w:cs="Times New Roman"/>
            <w:b/>
            <w:bCs/>
            <w:color w:val="0000FF"/>
            <w:szCs w:val="24"/>
            <w:u w:val="single"/>
          </w:rPr>
          <w:t>PDF</w:t>
        </w:r>
      </w:hyperlink>
      <w:r w:rsidRPr="008837BD">
        <w:rPr>
          <w:rFonts w:ascii="Times New Roman" w:eastAsia="Times New Roman" w:hAnsi="Times New Roman" w:cs="Times New Roman"/>
          <w:szCs w:val="24"/>
          <w:shd w:val="clear" w:color="auto" w:fill="FFFFFF"/>
        </w:rPr>
        <w:t xml:space="preserve">, </w:t>
      </w:r>
      <w:r w:rsidRPr="008837BD">
        <w:rPr>
          <w:rFonts w:ascii="Times New Roman" w:eastAsia="Times New Roman" w:hAnsi="Times New Roman" w:cs="Times New Roman"/>
          <w:b/>
          <w:bCs/>
          <w:szCs w:val="24"/>
          <w:shd w:val="clear" w:color="auto" w:fill="FFFFFF"/>
        </w:rPr>
        <w:t xml:space="preserve">oral research presentation rubric </w:t>
      </w:r>
      <w:hyperlink r:id="rId7" w:tooltip="PDF" w:history="1">
        <w:r w:rsidRPr="008837BD">
          <w:rPr>
            <w:rFonts w:ascii="Times New Roman" w:eastAsia="Times New Roman" w:hAnsi="Times New Roman" w:cs="Times New Roman"/>
            <w:b/>
            <w:bCs/>
            <w:color w:val="0000FF"/>
            <w:szCs w:val="24"/>
            <w:u w:val="single"/>
          </w:rPr>
          <w:t>PDF</w:t>
        </w:r>
      </w:hyperlink>
      <w:r w:rsidRPr="008837BD">
        <w:rPr>
          <w:rFonts w:ascii="Times New Roman" w:eastAsia="Times New Roman" w:hAnsi="Times New Roman" w:cs="Times New Roman"/>
          <w:b/>
          <w:bCs/>
          <w:szCs w:val="24"/>
          <w:shd w:val="clear" w:color="auto" w:fill="FFFFFF"/>
        </w:rPr>
        <w:t xml:space="preserve"> - </w:t>
      </w:r>
      <w:r w:rsidRPr="008837BD">
        <w:rPr>
          <w:rFonts w:ascii="Times New Roman" w:eastAsia="Times New Roman" w:hAnsi="Times New Roman" w:cs="Times New Roman"/>
          <w:szCs w:val="24"/>
          <w:shd w:val="clear" w:color="auto" w:fill="FFFFFF"/>
        </w:rPr>
        <w:t>again, if you want them, ask me as I cannot link them), and we will be working to develop department-wide rubrics for other items.  We will assess understanding of biological principles of senior biology majors and minors from ETS Field Test in Biology (</w:t>
      </w:r>
      <w:proofErr w:type="spellStart"/>
      <w:r w:rsidRPr="008837BD">
        <w:rPr>
          <w:rFonts w:ascii="Times New Roman" w:eastAsia="Times New Roman" w:hAnsi="Times New Roman" w:cs="Times New Roman"/>
          <w:szCs w:val="24"/>
          <w:shd w:val="clear" w:color="auto" w:fill="FFFFFF"/>
        </w:rPr>
        <w:t>subscores</w:t>
      </w:r>
      <w:proofErr w:type="spellEnd"/>
      <w:r w:rsidRPr="008837BD">
        <w:rPr>
          <w:rFonts w:ascii="Times New Roman" w:eastAsia="Times New Roman" w:hAnsi="Times New Roman" w:cs="Times New Roman"/>
          <w:szCs w:val="24"/>
          <w:shd w:val="clear" w:color="auto" w:fill="FFFFFF"/>
        </w:rPr>
        <w:t xml:space="preserve"> reported in each of the four areas of cell biology, molecular biology and genetics, </w:t>
      </w:r>
      <w:proofErr w:type="spellStart"/>
      <w:r w:rsidRPr="008837BD">
        <w:rPr>
          <w:rFonts w:ascii="Times New Roman" w:eastAsia="Times New Roman" w:hAnsi="Times New Roman" w:cs="Times New Roman"/>
          <w:szCs w:val="24"/>
          <w:shd w:val="clear" w:color="auto" w:fill="FFFFFF"/>
        </w:rPr>
        <w:t>organismal</w:t>
      </w:r>
      <w:proofErr w:type="spellEnd"/>
      <w:r w:rsidRPr="008837BD">
        <w:rPr>
          <w:rFonts w:ascii="Times New Roman" w:eastAsia="Times New Roman" w:hAnsi="Times New Roman" w:cs="Times New Roman"/>
          <w:szCs w:val="24"/>
          <w:shd w:val="clear" w:color="auto" w:fill="FFFFFF"/>
        </w:rPr>
        <w:t xml:space="preserve"> biology, and ecology and evolution).  We have been giving this test to our senior majors since </w:t>
      </w:r>
      <w:proofErr w:type="gramStart"/>
      <w:r w:rsidRPr="008837BD">
        <w:rPr>
          <w:rFonts w:ascii="Times New Roman" w:eastAsia="Times New Roman" w:hAnsi="Times New Roman" w:cs="Times New Roman"/>
          <w:szCs w:val="24"/>
          <w:shd w:val="clear" w:color="auto" w:fill="FFFFFF"/>
        </w:rPr>
        <w:t>2000,</w:t>
      </w:r>
      <w:proofErr w:type="gramEnd"/>
      <w:r w:rsidRPr="008837BD">
        <w:rPr>
          <w:rFonts w:ascii="Times New Roman" w:eastAsia="Times New Roman" w:hAnsi="Times New Roman" w:cs="Times New Roman"/>
          <w:szCs w:val="24"/>
          <w:shd w:val="clear" w:color="auto" w:fill="FFFFFF"/>
        </w:rPr>
        <w:t xml:space="preserve"> and to our minors since 2005.  We would like to continue to give this test each year to seniors, if possible.  If additional funding is available, every several years we will use the ETS Major Field Test to assess levels of knowledge of incoming first-year students who plan to major in biology and of senior majors.  We will compare percentile scores between first-year and senior students.  We expect that seniors should show an average of an increase of at least 25% in their percentile scores in each area over those of first-year students.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As a department, we will discuss other ideas for assessment, such as developing a short student self-assessment tool that can be used for all students at the end of each of BIOL 195, 210, and another self-assessment tool for all majors and minors in their last semester on campus.  We will keep track of students who carry out research with faculty members, and we will document student presentations at national and regional meetings and students who are co-authors on publications.  In addition, we hope to begin collecting data from alumni.</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lastRenderedPageBreak/>
        <w:t xml:space="preserve">We will focus on different goals in different years.  We have some data on some content and </w:t>
      </w:r>
      <w:proofErr w:type="spellStart"/>
      <w:r w:rsidRPr="008837BD">
        <w:rPr>
          <w:rFonts w:ascii="Times New Roman" w:eastAsia="Times New Roman" w:hAnsi="Times New Roman" w:cs="Times New Roman"/>
          <w:szCs w:val="24"/>
          <w:shd w:val="clear" w:color="auto" w:fill="FFFFFF"/>
        </w:rPr>
        <w:t>progoals</w:t>
      </w:r>
      <w:proofErr w:type="spellEnd"/>
      <w:r w:rsidRPr="008837BD">
        <w:rPr>
          <w:rFonts w:ascii="Times New Roman" w:eastAsia="Times New Roman" w:hAnsi="Times New Roman" w:cs="Times New Roman"/>
          <w:szCs w:val="24"/>
          <w:shd w:val="clear" w:color="auto" w:fill="FFFFFF"/>
        </w:rPr>
        <w:t xml:space="preserve"> from ETS Field Tests in Biology on which we will focus in 2009-2010.  We will begin collecting self-assessment from students this year, and we can begin to use those data in future years.</w:t>
      </w:r>
    </w:p>
    <w:p w:rsidR="008837BD" w:rsidRPr="008837BD" w:rsidRDefault="008837BD" w:rsidP="008837B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8837BD">
        <w:rPr>
          <w:rFonts w:ascii="Times New Roman" w:eastAsia="Times New Roman" w:hAnsi="Times New Roman" w:cs="Times New Roman"/>
          <w:color w:val="000000"/>
          <w:szCs w:val="24"/>
        </w:rPr>
        <w:t> </w:t>
      </w:r>
    </w:p>
    <w:p w:rsidR="008837BD" w:rsidRPr="008837BD" w:rsidRDefault="008837BD" w:rsidP="008837BD">
      <w:pPr>
        <w:spacing w:after="0" w:line="240" w:lineRule="auto"/>
        <w:rPr>
          <w:rFonts w:ascii="Times New Roman" w:eastAsia="Times New Roman" w:hAnsi="Times New Roman" w:cs="Times New Roman"/>
          <w:szCs w:val="24"/>
        </w:rPr>
      </w:pPr>
      <w:r w:rsidRPr="008837BD">
        <w:rPr>
          <w:rFonts w:ascii="Times New Roman" w:eastAsia="Times New Roman" w:hAnsi="Times New Roman" w:cs="Times New Roman"/>
          <w:szCs w:val="24"/>
        </w:rPr>
        <w:pict>
          <v:rect id="_x0000_i1027" style="width:0;height:1.5pt" o:hralign="center" o:hrstd="t" o:hr="t" fillcolor="gray" stroked="f"/>
        </w:pict>
      </w:r>
    </w:p>
    <w:p w:rsidR="008837BD" w:rsidRPr="008837BD" w:rsidRDefault="008837BD" w:rsidP="008837BD">
      <w:pPr>
        <w:shd w:val="clear" w:color="auto" w:fill="FFFFFF"/>
        <w:spacing w:before="100" w:beforeAutospacing="1" w:after="100" w:afterAutospacing="1" w:line="240" w:lineRule="auto"/>
        <w:outlineLvl w:val="2"/>
        <w:rPr>
          <w:rFonts w:ascii="Times New Roman" w:eastAsia="Times New Roman" w:hAnsi="Times New Roman" w:cs="Times New Roman"/>
          <w:b/>
          <w:bCs/>
          <w:sz w:val="27"/>
          <w:szCs w:val="27"/>
        </w:rPr>
      </w:pPr>
      <w:r w:rsidRPr="008837BD">
        <w:rPr>
          <w:rFonts w:ascii="Times New Roman" w:eastAsia="Times New Roman" w:hAnsi="Times New Roman" w:cs="Times New Roman"/>
          <w:b/>
          <w:bCs/>
          <w:szCs w:val="24"/>
        </w:rPr>
        <w:t>Step 5: Analyze and interpret the data (Due October 1, 2009 with preliminary data; Due November 2, 2009 with final data for this assessment cycle)</w:t>
      </w:r>
    </w:p>
    <w:p w:rsidR="008837BD" w:rsidRPr="008837BD" w:rsidRDefault="008837BD" w:rsidP="008837BD">
      <w:pPr>
        <w:spacing w:after="0" w:line="240" w:lineRule="auto"/>
        <w:rPr>
          <w:rFonts w:ascii="Times New Roman" w:eastAsia="Times New Roman" w:hAnsi="Times New Roman" w:cs="Times New Roman"/>
          <w:szCs w:val="24"/>
        </w:rPr>
      </w:pPr>
      <w:r w:rsidRPr="008837BD">
        <w:rPr>
          <w:rFonts w:ascii="Times New Roman" w:eastAsia="Times New Roman" w:hAnsi="Times New Roman" w:cs="Times New Roman"/>
          <w:szCs w:val="24"/>
        </w:rPr>
        <w:pict>
          <v:rect id="_x0000_i1028" style="width:0;height:1.5pt" o:hralign="center" o:hrstd="t" o:hrnoshade="t" o:hr="t" fillcolor="black" stroked="f"/>
        </w:pic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The Biology Department has been administering the ETS Major Field Test to all senior majors and minors for several years.  Summary data for our Biology majors and minors for 2007-2009, three years with exam Biology 4BMF, are presented in Table 1.  We cannot compare those data with earlier years, when there was a different version of the exam.  (ETS reports percentiles to nearest value of 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proofErr w:type="gramStart"/>
      <w:r w:rsidRPr="008837BD">
        <w:rPr>
          <w:rFonts w:ascii="Times New Roman" w:eastAsia="Times New Roman" w:hAnsi="Times New Roman" w:cs="Times New Roman"/>
          <w:color w:val="000000"/>
          <w:szCs w:val="24"/>
          <w:shd w:val="clear" w:color="auto" w:fill="FFFFFF"/>
        </w:rPr>
        <w:t>Table 1.</w:t>
      </w:r>
      <w:proofErr w:type="gramEnd"/>
      <w:r w:rsidRPr="008837BD">
        <w:rPr>
          <w:rFonts w:ascii="Times New Roman" w:eastAsia="Times New Roman" w:hAnsi="Times New Roman" w:cs="Times New Roman"/>
          <w:color w:val="000000"/>
          <w:szCs w:val="24"/>
          <w:shd w:val="clear" w:color="auto" w:fill="FFFFFF"/>
        </w:rPr>
        <w:t xml:space="preserve">  ETS Major Field Test (Biology 4BMF) Scores for Albion Senior Biology Majors and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            </w:t>
      </w:r>
      <w:proofErr w:type="gramStart"/>
      <w:r w:rsidRPr="008837BD">
        <w:rPr>
          <w:rFonts w:ascii="Times New Roman" w:eastAsia="Times New Roman" w:hAnsi="Times New Roman" w:cs="Times New Roman"/>
          <w:color w:val="000000"/>
          <w:szCs w:val="24"/>
          <w:shd w:val="clear" w:color="auto" w:fill="FFFFFF"/>
        </w:rPr>
        <w:t>Minors, 2007-2009.</w:t>
      </w:r>
      <w:proofErr w:type="gramEnd"/>
      <w:r w:rsidRPr="008837BD">
        <w:rPr>
          <w:rFonts w:ascii="Times New Roman" w:eastAsia="Times New Roman" w:hAnsi="Times New Roman" w:cs="Times New Roman"/>
          <w:color w:val="000000"/>
          <w:szCs w:val="24"/>
          <w:shd w:val="clear" w:color="auto" w:fill="FFFFFF"/>
        </w:rPr>
        <w:t xml:space="preserve">  Total scores and </w:t>
      </w:r>
      <w:proofErr w:type="spellStart"/>
      <w:r w:rsidRPr="008837BD">
        <w:rPr>
          <w:rFonts w:ascii="Times New Roman" w:eastAsia="Times New Roman" w:hAnsi="Times New Roman" w:cs="Times New Roman"/>
          <w:color w:val="000000"/>
          <w:szCs w:val="24"/>
          <w:shd w:val="clear" w:color="auto" w:fill="FFFFFF"/>
        </w:rPr>
        <w:t>subscores</w:t>
      </w:r>
      <w:proofErr w:type="spellEnd"/>
      <w:r w:rsidRPr="008837BD">
        <w:rPr>
          <w:rFonts w:ascii="Times New Roman" w:eastAsia="Times New Roman" w:hAnsi="Times New Roman" w:cs="Times New Roman"/>
          <w:color w:val="000000"/>
          <w:szCs w:val="24"/>
          <w:shd w:val="clear" w:color="auto" w:fill="FFFFFF"/>
        </w:rPr>
        <w:t xml:space="preserve"> are reported as scaled scores; scores for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            </w:t>
      </w:r>
      <w:proofErr w:type="gramStart"/>
      <w:r w:rsidRPr="008837BD">
        <w:rPr>
          <w:rFonts w:ascii="Times New Roman" w:eastAsia="Times New Roman" w:hAnsi="Times New Roman" w:cs="Times New Roman"/>
          <w:color w:val="000000"/>
          <w:szCs w:val="24"/>
          <w:shd w:val="clear" w:color="auto" w:fill="FFFFFF"/>
        </w:rPr>
        <w:t>assessment</w:t>
      </w:r>
      <w:proofErr w:type="gramEnd"/>
      <w:r w:rsidRPr="008837BD">
        <w:rPr>
          <w:rFonts w:ascii="Times New Roman" w:eastAsia="Times New Roman" w:hAnsi="Times New Roman" w:cs="Times New Roman"/>
          <w:color w:val="000000"/>
          <w:szCs w:val="24"/>
          <w:shd w:val="clear" w:color="auto" w:fill="FFFFFF"/>
        </w:rPr>
        <w:t xml:space="preserve"> indicators are reported as percent correct.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w:t>
      </w:r>
      <w:r w:rsidRPr="008837BD">
        <w:rPr>
          <w:rFonts w:ascii="Times New Roman" w:eastAsia="Times New Roman" w:hAnsi="Times New Roman" w:cs="Times New Roman"/>
          <w:color w:val="000000"/>
          <w:szCs w:val="24"/>
          <w:u w:val="single"/>
          <w:shd w:val="clear" w:color="auto" w:fill="FFFFFF"/>
        </w:rPr>
        <w:t>2007</w:t>
      </w:r>
      <w:r w:rsidRPr="008837BD">
        <w:rPr>
          <w:rFonts w:ascii="Times New Roman" w:eastAsia="Times New Roman" w:hAnsi="Times New Roman" w:cs="Times New Roman"/>
          <w:color w:val="000000"/>
          <w:szCs w:val="24"/>
          <w:shd w:val="clear" w:color="auto" w:fill="FFFFFF"/>
        </w:rPr>
        <w:t xml:space="preserve">                </w:t>
      </w:r>
      <w:r w:rsidRPr="008837BD">
        <w:rPr>
          <w:rFonts w:ascii="Times New Roman" w:eastAsia="Times New Roman" w:hAnsi="Times New Roman" w:cs="Times New Roman"/>
          <w:color w:val="000000"/>
          <w:szCs w:val="24"/>
          <w:u w:val="single"/>
          <w:shd w:val="clear" w:color="auto" w:fill="FFFFFF"/>
        </w:rPr>
        <w:t>2008</w:t>
      </w:r>
      <w:r w:rsidRPr="008837BD">
        <w:rPr>
          <w:rFonts w:ascii="Times New Roman" w:eastAsia="Times New Roman" w:hAnsi="Times New Roman" w:cs="Times New Roman"/>
          <w:color w:val="000000"/>
          <w:szCs w:val="24"/>
          <w:shd w:val="clear" w:color="auto" w:fill="FFFFFF"/>
        </w:rPr>
        <w:t xml:space="preserve">                </w:t>
      </w:r>
      <w:r w:rsidRPr="008837BD">
        <w:rPr>
          <w:rFonts w:ascii="Times New Roman" w:eastAsia="Times New Roman" w:hAnsi="Times New Roman" w:cs="Times New Roman"/>
          <w:color w:val="000000"/>
          <w:szCs w:val="24"/>
          <w:u w:val="single"/>
          <w:shd w:val="clear" w:color="auto" w:fill="FFFFFF"/>
        </w:rPr>
        <w:t>2009</w:t>
      </w:r>
      <w:r w:rsidRPr="008837BD">
        <w:rPr>
          <w:rFonts w:ascii="Times New Roman" w:eastAsia="Times New Roman" w:hAnsi="Times New Roman" w:cs="Times New Roman"/>
          <w:color w:val="000000"/>
          <w:szCs w:val="24"/>
          <w:shd w:val="clear" w:color="auto" w:fill="FFFFFF"/>
        </w:rPr>
        <w:t xml:space="preserve">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b/>
          <w:bCs/>
          <w:color w:val="000000"/>
          <w:szCs w:val="24"/>
          <w:shd w:val="clear" w:color="auto" w:fill="FFFFFF"/>
        </w:rPr>
        <w:t>Number of Albion students tested (majors/minors)</w:t>
      </w:r>
      <w:r w:rsidRPr="008837BD">
        <w:rPr>
          <w:rFonts w:ascii="Times New Roman" w:eastAsia="Times New Roman" w:hAnsi="Times New Roman" w:cs="Times New Roman"/>
          <w:color w:val="000000"/>
          <w:szCs w:val="24"/>
          <w:shd w:val="clear" w:color="auto" w:fill="FFFFFF"/>
        </w:rPr>
        <w:t>                42/16               68/14               57/16</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b/>
          <w:bCs/>
          <w:color w:val="000000"/>
          <w:szCs w:val="24"/>
          <w:shd w:val="clear" w:color="auto" w:fill="FFFFFF"/>
        </w:rPr>
        <w:t>Total Mean Score</w:t>
      </w:r>
      <w:r w:rsidRPr="008837BD">
        <w:rPr>
          <w:rFonts w:ascii="Times New Roman" w:eastAsia="Times New Roman" w:hAnsi="Times New Roman" w:cs="Times New Roman"/>
          <w:color w:val="000000"/>
          <w:szCs w:val="24"/>
          <w:shd w:val="clear" w:color="auto" w:fill="FFFFFF"/>
        </w:rPr>
        <w:t xml:space="preserve"> (range 120-200) for Albion BIO Majors           152.5               153.8               154.0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Albion Examinees’ Mean Score as percentile                                45                    45                    45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(n = 21,681 individuals for comparison)</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Albion Institutional Mean Score as percentile                              45                    50                    55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            (n = 381 schools)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10;New Roman" w:eastAsia="Times New Roman" w:hAnsi="Times &#10;New Roman" w:cs="Times New Roman"/>
          <w:color w:val="000000"/>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Total Mean Score for Albion BIO Minors                                    153.3               150.1               153.1</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proofErr w:type="spellStart"/>
      <w:r w:rsidRPr="008837BD">
        <w:rPr>
          <w:rFonts w:ascii="Times New Roman" w:eastAsia="Times New Roman" w:hAnsi="Times New Roman" w:cs="Times New Roman"/>
          <w:b/>
          <w:bCs/>
          <w:color w:val="000000"/>
          <w:szCs w:val="24"/>
          <w:shd w:val="clear" w:color="auto" w:fill="FFFFFF"/>
        </w:rPr>
        <w:t>Subscores</w:t>
      </w:r>
      <w:proofErr w:type="spellEnd"/>
      <w:r w:rsidRPr="008837BD">
        <w:rPr>
          <w:rFonts w:ascii="Times New Roman" w:eastAsia="Times New Roman" w:hAnsi="Times New Roman" w:cs="Times New Roman"/>
          <w:b/>
          <w:bCs/>
          <w:color w:val="000000"/>
          <w:szCs w:val="24"/>
          <w:shd w:val="clear" w:color="auto" w:fill="FFFFFF"/>
        </w:rPr>
        <w:t xml:space="preserve"> </w:t>
      </w:r>
      <w:r w:rsidRPr="008837BD">
        <w:rPr>
          <w:rFonts w:ascii="Times New Roman" w:eastAsia="Times New Roman" w:hAnsi="Times New Roman" w:cs="Times New Roman"/>
          <w:color w:val="000000"/>
          <w:szCs w:val="24"/>
          <w:shd w:val="clear" w:color="auto" w:fill="FFFFFF"/>
        </w:rPr>
        <w:t>(range 20-100) for Albion BIO Majors (percentile)</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Cell Biology                                                                         52.8 (45)         53.8 (45)         54.8 (50)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Molecular Biology &amp; Genetics                                                  54.2 (50)         53.4 (45)         53.6 (45)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proofErr w:type="spellStart"/>
      <w:r w:rsidRPr="008837BD">
        <w:rPr>
          <w:rFonts w:ascii="Times New Roman" w:eastAsia="Times New Roman" w:hAnsi="Times New Roman" w:cs="Times New Roman"/>
          <w:color w:val="000000"/>
          <w:szCs w:val="24"/>
          <w:shd w:val="clear" w:color="auto" w:fill="FFFFFF"/>
        </w:rPr>
        <w:t>Organismal</w:t>
      </w:r>
      <w:proofErr w:type="spellEnd"/>
      <w:r w:rsidRPr="008837BD">
        <w:rPr>
          <w:rFonts w:ascii="Times New Roman" w:eastAsia="Times New Roman" w:hAnsi="Times New Roman" w:cs="Times New Roman"/>
          <w:color w:val="000000"/>
          <w:szCs w:val="24"/>
          <w:shd w:val="clear" w:color="auto" w:fill="FFFFFF"/>
        </w:rPr>
        <w:t xml:space="preserve"> Biology                                                               50.3 (35)         53.2 (45)         51.8 (40)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Pop. Biology/Ecology/Evolution                                               54.7 (45)         53.3 (40)         55.8 (55)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b/>
          <w:bCs/>
          <w:color w:val="000000"/>
          <w:szCs w:val="24"/>
          <w:shd w:val="clear" w:color="auto" w:fill="FFFFFF"/>
        </w:rPr>
        <w:lastRenderedPageBreak/>
        <w:t xml:space="preserve">Assessment Indicators </w:t>
      </w:r>
      <w:r w:rsidRPr="008837BD">
        <w:rPr>
          <w:rFonts w:ascii="Times New Roman" w:eastAsia="Times New Roman" w:hAnsi="Times New Roman" w:cs="Times New Roman"/>
          <w:color w:val="000000"/>
          <w:szCs w:val="24"/>
          <w:shd w:val="clear" w:color="auto" w:fill="FFFFFF"/>
        </w:rPr>
        <w:t>for Albion BIO Majors and Minors shown as percent correct (percentile)</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1 Biochemistry &amp; Cell </w:t>
      </w:r>
      <w:proofErr w:type="spellStart"/>
      <w:r w:rsidRPr="008837BD">
        <w:rPr>
          <w:rFonts w:ascii="Times New Roman" w:eastAsia="Times New Roman" w:hAnsi="Times New Roman" w:cs="Times New Roman"/>
          <w:color w:val="000000"/>
          <w:szCs w:val="24"/>
          <w:shd w:val="clear" w:color="auto" w:fill="FFFFFF"/>
        </w:rPr>
        <w:t>Energetics</w:t>
      </w:r>
      <w:proofErr w:type="spellEnd"/>
      <w:r w:rsidRPr="008837BD">
        <w:rPr>
          <w:rFonts w:ascii="Times New Roman" w:eastAsia="Times New Roman" w:hAnsi="Times New Roman" w:cs="Times New Roman"/>
          <w:color w:val="000000"/>
          <w:szCs w:val="24"/>
          <w:shd w:val="clear" w:color="auto" w:fill="FFFFFF"/>
        </w:rPr>
        <w:t>                                             47 (65)             46 (60)             49 (70)</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2 Cell Structure, Organization, and Function                             56 (45)             56 (45)             54 (35)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3 Molecular Biology &amp; Molecular Genetics                                 49 (60)             49 (60)             47 (55)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4 Diversity of Organisms                                                       47 (35)             51 (50)             51 (50)</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5 </w:t>
      </w:r>
      <w:proofErr w:type="spellStart"/>
      <w:r w:rsidRPr="008837BD">
        <w:rPr>
          <w:rFonts w:ascii="Times New Roman" w:eastAsia="Times New Roman" w:hAnsi="Times New Roman" w:cs="Times New Roman"/>
          <w:color w:val="000000"/>
          <w:szCs w:val="24"/>
          <w:shd w:val="clear" w:color="auto" w:fill="FFFFFF"/>
        </w:rPr>
        <w:t>Organismal</w:t>
      </w:r>
      <w:proofErr w:type="spellEnd"/>
      <w:r w:rsidRPr="008837BD">
        <w:rPr>
          <w:rFonts w:ascii="Times New Roman" w:eastAsia="Times New Roman" w:hAnsi="Times New Roman" w:cs="Times New Roman"/>
          <w:color w:val="000000"/>
          <w:szCs w:val="24"/>
          <w:shd w:val="clear" w:color="auto" w:fill="FFFFFF"/>
        </w:rPr>
        <w:t xml:space="preserve"> – Animal Structure and Function                          60 (50)             58 (35)             56 (25)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6 </w:t>
      </w:r>
      <w:proofErr w:type="spellStart"/>
      <w:r w:rsidRPr="008837BD">
        <w:rPr>
          <w:rFonts w:ascii="Times New Roman" w:eastAsia="Times New Roman" w:hAnsi="Times New Roman" w:cs="Times New Roman"/>
          <w:color w:val="000000"/>
          <w:szCs w:val="24"/>
          <w:shd w:val="clear" w:color="auto" w:fill="FFFFFF"/>
        </w:rPr>
        <w:t>Organismal</w:t>
      </w:r>
      <w:proofErr w:type="spellEnd"/>
      <w:r w:rsidRPr="008837BD">
        <w:rPr>
          <w:rFonts w:ascii="Times New Roman" w:eastAsia="Times New Roman" w:hAnsi="Times New Roman" w:cs="Times New Roman"/>
          <w:color w:val="000000"/>
          <w:szCs w:val="24"/>
          <w:shd w:val="clear" w:color="auto" w:fill="FFFFFF"/>
        </w:rPr>
        <w:t xml:space="preserve"> – Plant Structure and Function                            38 (20)             41 (30)             42 (30)</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7 Population Genetics &amp; Evolution                                          56 (55)             56 (55)             55 (50)</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8 Ecology: Population, Community, Ecosystem                         56 (40)             56 (40)             61 (65)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9 Analytical Skills                                                                51 (35)             53 (45)             52 (40)</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majors/minors with scores &gt; 175 (95 percent or higher;</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   </w:t>
      </w:r>
      <w:proofErr w:type="gramStart"/>
      <w:r w:rsidRPr="008837BD">
        <w:rPr>
          <w:rFonts w:ascii="Times New Roman" w:eastAsia="Times New Roman" w:hAnsi="Times New Roman" w:cs="Times New Roman"/>
          <w:color w:val="000000"/>
          <w:szCs w:val="24"/>
          <w:shd w:val="clear" w:color="auto" w:fill="FFFFFF"/>
        </w:rPr>
        <w:t>comparison</w:t>
      </w:r>
      <w:proofErr w:type="gramEnd"/>
      <w:r w:rsidRPr="008837BD">
        <w:rPr>
          <w:rFonts w:ascii="Times New Roman" w:eastAsia="Times New Roman" w:hAnsi="Times New Roman" w:cs="Times New Roman"/>
          <w:color w:val="000000"/>
          <w:szCs w:val="24"/>
          <w:shd w:val="clear" w:color="auto" w:fill="FFFFFF"/>
        </w:rPr>
        <w:t xml:space="preserve"> group of 21,681 individuals)                               1/0                   4/0                   0/0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 </w:t>
      </w:r>
      <w:proofErr w:type="gramStart"/>
      <w:r w:rsidRPr="008837BD">
        <w:rPr>
          <w:rFonts w:ascii="Times New Roman" w:eastAsia="Times New Roman" w:hAnsi="Times New Roman" w:cs="Times New Roman"/>
          <w:color w:val="000000"/>
          <w:szCs w:val="24"/>
          <w:shd w:val="clear" w:color="auto" w:fill="FFFFFF"/>
        </w:rPr>
        <w:t>with</w:t>
      </w:r>
      <w:proofErr w:type="gramEnd"/>
      <w:r w:rsidRPr="008837BD">
        <w:rPr>
          <w:rFonts w:ascii="Times New Roman" w:eastAsia="Times New Roman" w:hAnsi="Times New Roman" w:cs="Times New Roman"/>
          <w:color w:val="000000"/>
          <w:szCs w:val="24"/>
          <w:shd w:val="clear" w:color="auto" w:fill="FFFFFF"/>
        </w:rPr>
        <w:t xml:space="preserve"> scores 171-175 (90-94%)                                            2/0                   3/0                   5/1</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xml:space="preserve"># </w:t>
      </w:r>
      <w:proofErr w:type="gramStart"/>
      <w:r w:rsidRPr="008837BD">
        <w:rPr>
          <w:rFonts w:ascii="Times New Roman" w:eastAsia="Times New Roman" w:hAnsi="Times New Roman" w:cs="Times New Roman"/>
          <w:color w:val="000000"/>
          <w:szCs w:val="24"/>
          <w:shd w:val="clear" w:color="auto" w:fill="FFFFFF"/>
        </w:rPr>
        <w:t>with</w:t>
      </w:r>
      <w:proofErr w:type="gramEnd"/>
      <w:r w:rsidRPr="008837BD">
        <w:rPr>
          <w:rFonts w:ascii="Times New Roman" w:eastAsia="Times New Roman" w:hAnsi="Times New Roman" w:cs="Times New Roman"/>
          <w:color w:val="000000"/>
          <w:szCs w:val="24"/>
          <w:shd w:val="clear" w:color="auto" w:fill="FFFFFF"/>
        </w:rPr>
        <w:t xml:space="preserve"> scores 166-170 (80-89%)                                            4/1                   4/0                   6/2</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#with scores 161-165 (70-79%)                                             4/0                   6/3                 10/1</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of majors/minors with scores of at least 70%                     26/6                 25/21               37/25</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 majors/minors with scores &lt; 151 (lowest 35%)                   20/6                 34/8                 20/6</w:t>
      </w:r>
    </w:p>
    <w:p w:rsidR="008837BD" w:rsidRPr="008837BD" w:rsidRDefault="008837BD" w:rsidP="008837BD">
      <w:pPr>
        <w:spacing w:after="0" w:line="240" w:lineRule="auto"/>
        <w:rPr>
          <w:rFonts w:ascii="Times New Roman" w:eastAsia="Times New Roman" w:hAnsi="Times New Roman" w:cs="Times New Roman"/>
          <w:color w:val="000000"/>
          <w:szCs w:val="24"/>
          <w:shd w:val="clear" w:color="auto" w:fill="FFFFFF"/>
        </w:rPr>
      </w:pPr>
      <w:r w:rsidRPr="008837BD">
        <w:rPr>
          <w:rFonts w:ascii="Times New Roman" w:eastAsia="Times New Roman" w:hAnsi="Times New Roman" w:cs="Times New Roman"/>
          <w:color w:val="000000"/>
          <w:szCs w:val="24"/>
          <w:shd w:val="clear" w:color="auto" w:fill="FFFFFF"/>
        </w:rPr>
        <w:t>%</w:t>
      </w:r>
      <w:proofErr w:type="gramStart"/>
      <w:r w:rsidRPr="008837BD">
        <w:rPr>
          <w:rFonts w:ascii="Times New Roman" w:eastAsia="Times New Roman" w:hAnsi="Times New Roman" w:cs="Times New Roman"/>
          <w:color w:val="000000"/>
          <w:szCs w:val="24"/>
          <w:shd w:val="clear" w:color="auto" w:fill="FFFFFF"/>
        </w:rPr>
        <w:t>  majors</w:t>
      </w:r>
      <w:proofErr w:type="gramEnd"/>
      <w:r w:rsidRPr="008837BD">
        <w:rPr>
          <w:rFonts w:ascii="Times New Roman" w:eastAsia="Times New Roman" w:hAnsi="Times New Roman" w:cs="Times New Roman"/>
          <w:color w:val="000000"/>
          <w:szCs w:val="24"/>
          <w:shd w:val="clear" w:color="auto" w:fill="FFFFFF"/>
        </w:rPr>
        <w:t>/minors with scores in lowest 35%                         48/37                50/57               34/37</w:t>
      </w:r>
    </w:p>
    <w:p w:rsidR="008837BD" w:rsidRPr="008837BD" w:rsidRDefault="008837BD" w:rsidP="008837BD">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8837BD">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8837BD" w:rsidRPr="008837BD" w:rsidRDefault="008837BD" w:rsidP="008837BD">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spellStart"/>
      <w:r w:rsidRPr="008837BD">
        <w:rPr>
          <w:rFonts w:ascii="Times New Roman" w:eastAsia="Times New Roman" w:hAnsi="Times New Roman" w:cs="Times New Roman"/>
          <w:i/>
          <w:iCs/>
          <w:color w:val="000000"/>
          <w:szCs w:val="24"/>
        </w:rPr>
        <w:t>NOTE</w:t>
      </w:r>
      <w:proofErr w:type="gramStart"/>
      <w:r w:rsidRPr="008837BD">
        <w:rPr>
          <w:rFonts w:ascii="Times New Roman" w:eastAsia="Times New Roman" w:hAnsi="Times New Roman" w:cs="Times New Roman"/>
          <w:i/>
          <w:iCs/>
          <w:color w:val="000000"/>
          <w:szCs w:val="24"/>
        </w:rPr>
        <w:t>:You</w:t>
      </w:r>
      <w:proofErr w:type="spellEnd"/>
      <w:proofErr w:type="gramEnd"/>
      <w:r w:rsidRPr="008837BD">
        <w:rPr>
          <w:rFonts w:ascii="Times New Roman" w:eastAsia="Times New Roman" w:hAnsi="Times New Roman" w:cs="Times New Roman"/>
          <w:i/>
          <w:iCs/>
          <w:color w:val="000000"/>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8837BD">
        <w:rPr>
          <w:rFonts w:ascii="Times New Roman" w:eastAsia="Times New Roman" w:hAnsi="Times New Roman" w:cs="Times New Roman"/>
          <w:i/>
          <w:iCs/>
          <w:color w:val="000000"/>
          <w:szCs w:val="24"/>
        </w:rPr>
        <w:t>yourself/</w:t>
      </w:r>
      <w:proofErr w:type="gramEnd"/>
      <w:r w:rsidRPr="008837BD">
        <w:rPr>
          <w:rFonts w:ascii="Times New Roman" w:eastAsia="Times New Roman" w:hAnsi="Times New Roman" w:cs="Times New Roman"/>
          <w:i/>
          <w:iCs/>
          <w:color w:val="000000"/>
          <w:szCs w:val="24"/>
        </w:rPr>
        <w:t>to include in the report are as follows:</w:t>
      </w:r>
    </w:p>
    <w:p w:rsidR="008837BD" w:rsidRPr="008837BD" w:rsidRDefault="008837BD" w:rsidP="008837BD">
      <w:pPr>
        <w:numPr>
          <w:ilvl w:val="0"/>
          <w:numId w:val="1"/>
        </w:numPr>
        <w:shd w:val="clear" w:color="auto" w:fill="FFFFFF"/>
        <w:spacing w:before="100" w:beforeAutospacing="1" w:after="100" w:afterAutospacing="1" w:line="240" w:lineRule="auto"/>
        <w:ind w:left="840"/>
        <w:rPr>
          <w:rFonts w:ascii="Times New Roman" w:eastAsia="Times New Roman" w:hAnsi="Times New Roman" w:cs="Times New Roman"/>
          <w:color w:val="000000"/>
          <w:szCs w:val="24"/>
        </w:rPr>
      </w:pPr>
      <w:r w:rsidRPr="008837BD">
        <w:rPr>
          <w:rFonts w:ascii="Times New Roman" w:eastAsia="Times New Roman" w:hAnsi="Times New Roman" w:cs="Times New Roman"/>
          <w:i/>
          <w:iCs/>
          <w:color w:val="000000"/>
          <w:szCs w:val="24"/>
        </w:rPr>
        <w:t>How, exactly, will your data be used to help with program planning and improvement?</w:t>
      </w:r>
    </w:p>
    <w:p w:rsidR="008837BD" w:rsidRPr="008837BD" w:rsidRDefault="008837BD" w:rsidP="008837BD">
      <w:pPr>
        <w:numPr>
          <w:ilvl w:val="0"/>
          <w:numId w:val="1"/>
        </w:numPr>
        <w:shd w:val="clear" w:color="auto" w:fill="FFFFFF"/>
        <w:spacing w:before="100" w:beforeAutospacing="1" w:after="100" w:afterAutospacing="1" w:line="240" w:lineRule="auto"/>
        <w:ind w:left="840"/>
        <w:rPr>
          <w:rFonts w:ascii="Times New Roman" w:eastAsia="Times New Roman" w:hAnsi="Times New Roman" w:cs="Times New Roman"/>
          <w:color w:val="000000"/>
          <w:szCs w:val="24"/>
        </w:rPr>
      </w:pPr>
      <w:r w:rsidRPr="008837BD">
        <w:rPr>
          <w:rFonts w:ascii="Times New Roman" w:eastAsia="Times New Roman" w:hAnsi="Times New Roman" w:cs="Times New Roman"/>
          <w:i/>
          <w:iCs/>
          <w:color w:val="000000"/>
          <w:szCs w:val="24"/>
        </w:rPr>
        <w:t>Will your program form a committee to review assessment findings, and make recommendations for change or improvement in a timely manner?</w:t>
      </w:r>
    </w:p>
    <w:p w:rsidR="008837BD" w:rsidRPr="008837BD" w:rsidRDefault="008837BD" w:rsidP="008837BD">
      <w:pPr>
        <w:numPr>
          <w:ilvl w:val="0"/>
          <w:numId w:val="1"/>
        </w:numPr>
        <w:shd w:val="clear" w:color="auto" w:fill="FFFFFF"/>
        <w:spacing w:before="100" w:beforeAutospacing="1" w:after="100" w:afterAutospacing="1" w:line="240" w:lineRule="auto"/>
        <w:ind w:left="840"/>
        <w:rPr>
          <w:rFonts w:ascii="Times New Roman" w:eastAsia="Times New Roman" w:hAnsi="Times New Roman" w:cs="Times New Roman"/>
          <w:color w:val="000000"/>
          <w:szCs w:val="24"/>
        </w:rPr>
      </w:pPr>
      <w:r w:rsidRPr="008837BD">
        <w:rPr>
          <w:rFonts w:ascii="Times New Roman" w:eastAsia="Times New Roman" w:hAnsi="Times New Roman" w:cs="Times New Roman"/>
          <w:i/>
          <w:iCs/>
          <w:color w:val="000000"/>
          <w:szCs w:val="24"/>
        </w:rPr>
        <w:t>Will your entire department convene to discuss assessment results and program changes?</w:t>
      </w:r>
    </w:p>
    <w:p w:rsidR="008837BD" w:rsidRPr="008837BD" w:rsidRDefault="008837BD" w:rsidP="008837BD">
      <w:pPr>
        <w:numPr>
          <w:ilvl w:val="0"/>
          <w:numId w:val="1"/>
        </w:numPr>
        <w:shd w:val="clear" w:color="auto" w:fill="FFFFFF"/>
        <w:spacing w:before="100" w:beforeAutospacing="1" w:after="100" w:afterAutospacing="1" w:line="240" w:lineRule="auto"/>
        <w:ind w:left="840"/>
        <w:rPr>
          <w:rFonts w:ascii="Times New Roman" w:eastAsia="Times New Roman" w:hAnsi="Times New Roman" w:cs="Times New Roman"/>
          <w:color w:val="000000"/>
          <w:szCs w:val="24"/>
        </w:rPr>
      </w:pPr>
      <w:r w:rsidRPr="008837BD">
        <w:rPr>
          <w:rFonts w:ascii="Times New Roman" w:eastAsia="Times New Roman" w:hAnsi="Times New Roman" w:cs="Times New Roman"/>
          <w:i/>
          <w:iCs/>
          <w:color w:val="000000"/>
          <w:szCs w:val="24"/>
        </w:rPr>
        <w:t>Who will make formal recommendations for curricular or other changes—the chair/head? The committee?</w:t>
      </w:r>
    </w:p>
    <w:p w:rsidR="008837BD" w:rsidRPr="008837BD" w:rsidRDefault="008837BD" w:rsidP="008837BD">
      <w:pPr>
        <w:shd w:val="clear" w:color="auto" w:fill="FFFFFF"/>
        <w:spacing w:before="100" w:beforeAutospacing="1" w:after="100" w:afterAutospacing="1" w:line="240" w:lineRule="auto"/>
        <w:ind w:left="840"/>
        <w:rPr>
          <w:rFonts w:ascii="Times New Roman" w:eastAsia="Times New Roman" w:hAnsi="Times New Roman" w:cs="Times New Roman"/>
          <w:color w:val="000000"/>
          <w:szCs w:val="24"/>
        </w:rPr>
      </w:pPr>
      <w:r w:rsidRPr="008837BD">
        <w:rPr>
          <w:rFonts w:ascii="Times New Roman" w:eastAsia="Times New Roman" w:hAnsi="Times New Roman" w:cs="Times New Roman"/>
          <w:color w:val="000000"/>
          <w:szCs w:val="24"/>
        </w:rPr>
        <w:pict>
          <v:rect id="_x0000_i1029" style="width:0;height:1.5pt" o:hralign="center" o:hrstd="t" o:hr="t" fillcolor="gray" stroked="f"/>
        </w:pic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lastRenderedPageBreak/>
        <w:t xml:space="preserve">Based on scores of our students on the ETS Field Tests (Biology 4BMF), we recognize that there is room for improvement in all areas covered by this exam (which focuses mostly on content).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At this time, we have chosen to focus on </w:t>
      </w:r>
      <w:r w:rsidRPr="008837BD">
        <w:rPr>
          <w:rFonts w:ascii="Times New Roman" w:eastAsia="Times New Roman" w:hAnsi="Times New Roman" w:cs="Times New Roman"/>
          <w:b/>
          <w:bCs/>
          <w:szCs w:val="24"/>
          <w:shd w:val="clear" w:color="auto" w:fill="FFFFFF"/>
        </w:rPr>
        <w:t>Assessment Indicator 9, Analytical Skills</w:t>
      </w:r>
      <w:r w:rsidRPr="008837BD">
        <w:rPr>
          <w:rFonts w:ascii="Times New Roman" w:eastAsia="Times New Roman" w:hAnsi="Times New Roman" w:cs="Times New Roman"/>
          <w:szCs w:val="24"/>
          <w:shd w:val="clear" w:color="auto" w:fill="FFFFFF"/>
        </w:rPr>
        <w:t xml:space="preserve">.  This particular assessment indicator ties in with several of our learning goals for students, including: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w:t>
      </w:r>
      <w:proofErr w:type="gramStart"/>
      <w:r w:rsidRPr="008837BD">
        <w:rPr>
          <w:rFonts w:ascii="Times New Roman" w:eastAsia="Times New Roman" w:hAnsi="Times New Roman" w:cs="Times New Roman"/>
          <w:szCs w:val="24"/>
          <w:shd w:val="clear" w:color="auto" w:fill="FFFFFF"/>
        </w:rPr>
        <w:t>Content Goal 3.</w:t>
      </w:r>
      <w:proofErr w:type="gramEnd"/>
      <w:r w:rsidRPr="008837BD">
        <w:rPr>
          <w:rFonts w:ascii="Times New Roman" w:eastAsia="Times New Roman" w:hAnsi="Times New Roman" w:cs="Times New Roman"/>
          <w:szCs w:val="24"/>
          <w:shd w:val="clear" w:color="auto" w:fill="FFFFFF"/>
        </w:rPr>
        <w:t xml:space="preserve">  Our students will acquire scientific investigation skills in laboratory and field courses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w:t>
      </w:r>
      <w:proofErr w:type="gramStart"/>
      <w:r w:rsidRPr="008837BD">
        <w:rPr>
          <w:rFonts w:ascii="Times New Roman" w:eastAsia="Times New Roman" w:hAnsi="Times New Roman" w:cs="Times New Roman"/>
          <w:szCs w:val="24"/>
          <w:shd w:val="clear" w:color="auto" w:fill="FFFFFF"/>
        </w:rPr>
        <w:t>necessary</w:t>
      </w:r>
      <w:proofErr w:type="gramEnd"/>
      <w:r w:rsidRPr="008837BD">
        <w:rPr>
          <w:rFonts w:ascii="Times New Roman" w:eastAsia="Times New Roman" w:hAnsi="Times New Roman" w:cs="Times New Roman"/>
          <w:szCs w:val="24"/>
          <w:shd w:val="clear" w:color="auto" w:fill="FFFFFF"/>
        </w:rPr>
        <w:t xml:space="preserve"> to apply the methods that biologists use to answer biological questions.</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w:t>
      </w:r>
      <w:proofErr w:type="gramStart"/>
      <w:r w:rsidRPr="008837BD">
        <w:rPr>
          <w:rFonts w:ascii="Times New Roman" w:eastAsia="Times New Roman" w:hAnsi="Times New Roman" w:cs="Times New Roman"/>
          <w:szCs w:val="24"/>
          <w:shd w:val="clear" w:color="auto" w:fill="FFFFFF"/>
        </w:rPr>
        <w:t>Process Goal 1.</w:t>
      </w:r>
      <w:proofErr w:type="gramEnd"/>
      <w:r w:rsidRPr="008837BD">
        <w:rPr>
          <w:rFonts w:ascii="Times New Roman" w:eastAsia="Times New Roman" w:hAnsi="Times New Roman" w:cs="Times New Roman"/>
          <w:szCs w:val="24"/>
          <w:shd w:val="clear" w:color="auto" w:fill="FFFFFF"/>
        </w:rPr>
        <w:t xml:space="preserve">  Our students will develop enhanced critical thinking skills.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This assessment indicator also ties in with possible new competencies for students who are interested in careers in health fields, as set forth in “Scientific Foundations for Future Physicians,” Report of the AAMC-HHMI Committee, 2009, including:</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w:t>
      </w:r>
      <w:proofErr w:type="gramStart"/>
      <w:r w:rsidRPr="008837BD">
        <w:rPr>
          <w:rFonts w:ascii="Times New Roman" w:eastAsia="Times New Roman" w:hAnsi="Times New Roman" w:cs="Times New Roman"/>
          <w:szCs w:val="24"/>
          <w:shd w:val="clear" w:color="auto" w:fill="FFFFFF"/>
        </w:rPr>
        <w:t>Competency E1.</w:t>
      </w:r>
      <w:proofErr w:type="gramEnd"/>
      <w:r w:rsidRPr="008837BD">
        <w:rPr>
          <w:rFonts w:ascii="Times New Roman" w:eastAsia="Times New Roman" w:hAnsi="Times New Roman" w:cs="Times New Roman"/>
          <w:szCs w:val="24"/>
          <w:shd w:val="clear" w:color="auto" w:fill="FFFFFF"/>
        </w:rPr>
        <w:t>  Apply quantitative reasoning and appropriate mathematics to describe or explain phenomena</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roofErr w:type="gramStart"/>
      <w:r w:rsidRPr="008837BD">
        <w:rPr>
          <w:rFonts w:ascii="Times New Roman" w:eastAsia="Times New Roman" w:hAnsi="Times New Roman" w:cs="Times New Roman"/>
          <w:szCs w:val="24"/>
          <w:shd w:val="clear" w:color="auto" w:fill="FFFFFF"/>
        </w:rPr>
        <w:t>in</w:t>
      </w:r>
      <w:proofErr w:type="gramEnd"/>
      <w:r w:rsidRPr="008837BD">
        <w:rPr>
          <w:rFonts w:ascii="Times New Roman" w:eastAsia="Times New Roman" w:hAnsi="Times New Roman" w:cs="Times New Roman"/>
          <w:szCs w:val="24"/>
          <w:shd w:val="clear" w:color="auto" w:fill="FFFFFF"/>
        </w:rPr>
        <w:t xml:space="preserve"> the natural world.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We have already begun a discussion within our department as to how we can better work with our students to improve their analytical skills.  Our entire department is eager to work on this target, and we will meet regularly (at least once a semester) to specifically review our findings and determine ways to assess improvement in this area (including improved scores on the ETS Field Exam).  The department chair will make formal recommendations after discussing all ideas with everyone in the department.</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Ideas include:</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return to giving ETS Field Exam in Biology to set of incoming Biology students in their first semester, in order to be able to compare scores between entering and leaving students (requires additional funding from Provost’s Office for assessment exams for entering students)</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have discussions with faculty members in mathematics and psychology about a possible new course in biostatistics or biometrics, with focus on experimental design and interpretation of actual biological data sets as well as introduction or reinforcement of some basic statistics</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put more intentional focus in most existing biology courses on interpretation of data sets and figures (especially graphs)</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bring back our “Biology Majors (and Minors) Handbook,” which has specific sections on topics such as Statistics, Citations, and other areas</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revisit and update our Skills Flow Chart for our Introductory Biology Courses – when we had three introductory courses (before 1999), we were clear about what activities happened in each of those courses with regard to five different areas:  Observation, Statistics, Library, Written/Oral </w:t>
      </w:r>
      <w:r w:rsidRPr="008837BD">
        <w:rPr>
          <w:rFonts w:ascii="Times New Roman" w:eastAsia="Times New Roman" w:hAnsi="Times New Roman" w:cs="Times New Roman"/>
          <w:szCs w:val="24"/>
          <w:shd w:val="clear" w:color="auto" w:fill="FFFFFF"/>
        </w:rPr>
        <w:lastRenderedPageBreak/>
        <w:t>Skills, and Computer.  We need to rework this chart for our current two-course introductory sequence.</w:t>
      </w:r>
    </w:p>
    <w:p w:rsidR="008837BD" w:rsidRPr="008837BD" w:rsidRDefault="008837BD" w:rsidP="008837BD">
      <w:pPr>
        <w:spacing w:after="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w:t>
      </w:r>
    </w:p>
    <w:p w:rsidR="008837BD" w:rsidRPr="008837BD" w:rsidRDefault="008837BD" w:rsidP="008837BD">
      <w:pPr>
        <w:spacing w:after="120" w:line="240" w:lineRule="auto"/>
        <w:rPr>
          <w:rFonts w:ascii="Times New Roman" w:eastAsia="Times New Roman" w:hAnsi="Times New Roman" w:cs="Times New Roman"/>
          <w:szCs w:val="24"/>
          <w:shd w:val="clear" w:color="auto" w:fill="FFFFFF"/>
        </w:rPr>
      </w:pPr>
      <w:r w:rsidRPr="008837BD">
        <w:rPr>
          <w:rFonts w:ascii="Times New Roman" w:eastAsia="Times New Roman" w:hAnsi="Times New Roman" w:cs="Times New Roman"/>
          <w:szCs w:val="24"/>
          <w:shd w:val="clear" w:color="auto" w:fill="FFFFFF"/>
        </w:rPr>
        <w:t xml:space="preserve">-  start a </w:t>
      </w:r>
      <w:proofErr w:type="spellStart"/>
      <w:r w:rsidRPr="008837BD">
        <w:rPr>
          <w:rFonts w:ascii="Times New Roman" w:eastAsia="Times New Roman" w:hAnsi="Times New Roman" w:cs="Times New Roman"/>
          <w:szCs w:val="24"/>
          <w:shd w:val="clear" w:color="auto" w:fill="FFFFFF"/>
        </w:rPr>
        <w:t>Moodle</w:t>
      </w:r>
      <w:proofErr w:type="spellEnd"/>
      <w:r w:rsidRPr="008837BD">
        <w:rPr>
          <w:rFonts w:ascii="Times New Roman" w:eastAsia="Times New Roman" w:hAnsi="Times New Roman" w:cs="Times New Roman"/>
          <w:szCs w:val="24"/>
          <w:shd w:val="clear" w:color="auto" w:fill="FFFFFF"/>
        </w:rPr>
        <w:t xml:space="preserve"> Website for Biology majors (if allowed, apparently </w:t>
      </w:r>
      <w:proofErr w:type="spellStart"/>
      <w:r w:rsidRPr="008837BD">
        <w:rPr>
          <w:rFonts w:ascii="Times New Roman" w:eastAsia="Times New Roman" w:hAnsi="Times New Roman" w:cs="Times New Roman"/>
          <w:szCs w:val="24"/>
          <w:shd w:val="clear" w:color="auto" w:fill="FFFFFF"/>
        </w:rPr>
        <w:t>Moodle</w:t>
      </w:r>
      <w:proofErr w:type="spellEnd"/>
      <w:r w:rsidRPr="008837BD">
        <w:rPr>
          <w:rFonts w:ascii="Times New Roman" w:eastAsia="Times New Roman" w:hAnsi="Times New Roman" w:cs="Times New Roman"/>
          <w:szCs w:val="24"/>
          <w:shd w:val="clear" w:color="auto" w:fill="FFFFFF"/>
        </w:rPr>
        <w:t xml:space="preserve"> is mainly for courses at Albion), where we could more easily reach all majors and post our Biology Majors Handbook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New &#10;Roman">
    <w:altName w:val="Times New Roman"/>
    <w:panose1 w:val="00000000000000000000"/>
    <w:charset w:val="00"/>
    <w:family w:val="roman"/>
    <w:notTrueType/>
    <w:pitch w:val="default"/>
    <w:sig w:usb0="00000000" w:usb1="00000000" w:usb2="00000000" w:usb3="00000000" w:csb0="00000000" w:csb1="00000000"/>
  </w:font>
  <w:font w:name="Times &#10;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23E7D"/>
    <w:multiLevelType w:val="multilevel"/>
    <w:tmpl w:val="4E0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7BD"/>
    <w:rsid w:val="005753CF"/>
    <w:rsid w:val="005F5914"/>
    <w:rsid w:val="007854DE"/>
    <w:rsid w:val="00792DAA"/>
    <w:rsid w:val="0085283C"/>
    <w:rsid w:val="00883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8837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8837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37BD"/>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837BD"/>
    <w:rPr>
      <w:color w:val="0000FF"/>
      <w:u w:val="single"/>
    </w:rPr>
  </w:style>
  <w:style w:type="paragraph" w:styleId="BodyText2">
    <w:name w:val="Body Text 2"/>
    <w:basedOn w:val="Normal"/>
    <w:link w:val="BodyText2Char"/>
    <w:uiPriority w:val="99"/>
    <w:semiHidden/>
    <w:unhideWhenUsed/>
    <w:rsid w:val="008837BD"/>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99"/>
    <w:semiHidden/>
    <w:rsid w:val="008837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4374300">
      <w:bodyDiv w:val="1"/>
      <w:marLeft w:val="0"/>
      <w:marRight w:val="0"/>
      <w:marTop w:val="0"/>
      <w:marBottom w:val="0"/>
      <w:divBdr>
        <w:top w:val="none" w:sz="0" w:space="0" w:color="auto"/>
        <w:left w:val="none" w:sz="0" w:space="0" w:color="auto"/>
        <w:bottom w:val="none" w:sz="0" w:space="0" w:color="auto"/>
        <w:right w:val="none" w:sz="0" w:space="0" w:color="auto"/>
      </w:divBdr>
      <w:divsChild>
        <w:div w:id="1636372989">
          <w:marLeft w:val="120"/>
          <w:marRight w:val="120"/>
          <w:marTop w:val="120"/>
          <w:marBottom w:val="120"/>
          <w:divBdr>
            <w:top w:val="none" w:sz="0" w:space="0" w:color="auto"/>
            <w:left w:val="none" w:sz="0" w:space="0" w:color="auto"/>
            <w:bottom w:val="none" w:sz="0" w:space="0" w:color="auto"/>
            <w:right w:val="none" w:sz="0" w:space="0" w:color="auto"/>
          </w:divBdr>
          <w:divsChild>
            <w:div w:id="20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a/albion.edu/fileview?id=0BxYWBZS7r6a-ZTQ2MDU2NzktYWE2Mi00MjM5LTg0ZTctN2UxZTc4Mzc5ZWYx&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a/albion.edu/fileview?id=0BxYWBZS7r6a-MzhkMzVmNmMtMWY5Ni00OWJlLTg5OTYtMjBhOWUxM2FkMmUy&amp;hl=en" TargetMode="External"/><Relationship Id="rId5" Type="http://schemas.openxmlformats.org/officeDocument/2006/relationships/hyperlink" Target="https://docs.google.com/a/albion.edu/fileview?id=0BxYWBZS7r6a-NGM3NGUxM2ItOWY4Yi00NWU5LTlkODUtMWVmYjRkNTAzN2Q0&amp;hl=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2167</Words>
  <Characters>12356</Characters>
  <Application>Microsoft Office Word</Application>
  <DocSecurity>0</DocSecurity>
  <Lines>102</Lines>
  <Paragraphs>28</Paragraphs>
  <ScaleCrop>false</ScaleCrop>
  <Company>Albion College</Company>
  <LinksUpToDate>false</LinksUpToDate>
  <CharactersWithSpaces>14495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2010-03-19T15:25:00Z</dcterms:created>
  <dcterms:modified xsi:type="dcterms:W3CDTF">2010-03-19T15:26:00Z</dcterms:modified>
</cp:coreProperties>
</file>